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34" w:type="dxa"/>
        <w:tblLook w:val="01E0" w:firstRow="1" w:lastRow="1" w:firstColumn="1" w:lastColumn="1" w:noHBand="0" w:noVBand="0"/>
      </w:tblPr>
      <w:tblGrid>
        <w:gridCol w:w="3119"/>
        <w:gridCol w:w="425"/>
        <w:gridCol w:w="6095"/>
      </w:tblGrid>
      <w:tr w:rsidR="00632661" w:rsidRPr="00632661" w:rsidTr="00FE14A3">
        <w:trPr>
          <w:trHeight w:val="859"/>
        </w:trPr>
        <w:tc>
          <w:tcPr>
            <w:tcW w:w="3119" w:type="dxa"/>
            <w:shd w:val="clear" w:color="auto" w:fill="auto"/>
          </w:tcPr>
          <w:p w:rsidR="00162A82" w:rsidRPr="00632661" w:rsidRDefault="00162A82" w:rsidP="00162A82">
            <w:pPr>
              <w:jc w:val="center"/>
              <w:rPr>
                <w:b/>
                <w:sz w:val="26"/>
              </w:rPr>
            </w:pPr>
            <w:r w:rsidRPr="00632661">
              <w:rPr>
                <w:b/>
                <w:sz w:val="26"/>
              </w:rPr>
              <w:t>HỘI ĐỒNG NHÂN DÂN</w:t>
            </w:r>
          </w:p>
          <w:p w:rsidR="00162A82" w:rsidRPr="00632661" w:rsidRDefault="00FF38DD" w:rsidP="00162A82">
            <w:pPr>
              <w:jc w:val="center"/>
              <w:rPr>
                <w:sz w:val="26"/>
              </w:rPr>
            </w:pPr>
            <w:r w:rsidRPr="00632661">
              <w:rPr>
                <w:sz w:val="20"/>
                <w:lang w:val="en-US"/>
              </w:rPr>
              <mc:AlternateContent>
                <mc:Choice Requires="wps">
                  <w:drawing>
                    <wp:anchor distT="0" distB="0" distL="114300" distR="114300" simplePos="0" relativeHeight="251657216" behindDoc="0" locked="0" layoutInCell="1" allowOverlap="1" wp14:anchorId="67E9BFDD" wp14:editId="0D727CEC">
                      <wp:simplePos x="0" y="0"/>
                      <wp:positionH relativeFrom="column">
                        <wp:posOffset>665480</wp:posOffset>
                      </wp:positionH>
                      <wp:positionV relativeFrom="paragraph">
                        <wp:posOffset>235585</wp:posOffset>
                      </wp:positionV>
                      <wp:extent cx="533400" cy="0"/>
                      <wp:effectExtent l="0" t="0" r="0" b="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FB505" id="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pt,18.55pt" to="94.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">
                      <o:lock v:ext="edit" shapetype="f"/>
                    </v:line>
                  </w:pict>
                </mc:Fallback>
              </mc:AlternateContent>
            </w:r>
            <w:r w:rsidR="00162A82" w:rsidRPr="00632661">
              <w:rPr>
                <w:b/>
                <w:sz w:val="26"/>
              </w:rPr>
              <w:t>TỈNH TIỀN GIANG</w:t>
            </w:r>
          </w:p>
        </w:tc>
        <w:tc>
          <w:tcPr>
            <w:tcW w:w="425" w:type="dxa"/>
            <w:shd w:val="clear" w:color="auto" w:fill="auto"/>
          </w:tcPr>
          <w:p w:rsidR="00162A82" w:rsidRPr="00632661" w:rsidRDefault="00162A82" w:rsidP="00162A82">
            <w:pPr>
              <w:spacing w:before="120"/>
              <w:jc w:val="center"/>
              <w:rPr>
                <w:b/>
                <w:lang w:val="en-US"/>
              </w:rPr>
            </w:pPr>
          </w:p>
        </w:tc>
        <w:tc>
          <w:tcPr>
            <w:tcW w:w="6095" w:type="dxa"/>
          </w:tcPr>
          <w:p w:rsidR="00162A82" w:rsidRPr="00632661" w:rsidRDefault="00162A82" w:rsidP="000F6CFA">
            <w:pPr>
              <w:jc w:val="center"/>
              <w:rPr>
                <w:sz w:val="26"/>
              </w:rPr>
            </w:pPr>
            <w:r w:rsidRPr="00632661">
              <w:rPr>
                <w:b/>
                <w:bCs/>
                <w:sz w:val="26"/>
              </w:rPr>
              <w:t>CỘNG HÒA XÃ HỘI CHỦ NGHĨA VIỆT NAM</w:t>
            </w:r>
          </w:p>
          <w:p w:rsidR="00162A82" w:rsidRPr="00632661" w:rsidRDefault="00162A82" w:rsidP="000F6CFA">
            <w:pPr>
              <w:jc w:val="center"/>
              <w:rPr>
                <w:b/>
                <w:sz w:val="28"/>
              </w:rPr>
            </w:pPr>
            <w:r w:rsidRPr="00632661">
              <w:rPr>
                <w:b/>
                <w:sz w:val="28"/>
              </w:rPr>
              <w:t>Độc lập - Tự do - Hạnh phúc</w:t>
            </w:r>
          </w:p>
          <w:p w:rsidR="00162A82" w:rsidRPr="00632661" w:rsidRDefault="00FF38DD" w:rsidP="00162A82">
            <w:pPr>
              <w:rPr>
                <w:b/>
                <w:bCs/>
                <w:sz w:val="28"/>
              </w:rPr>
            </w:pPr>
            <w:r w:rsidRPr="00632661">
              <w:rPr>
                <w:sz w:val="26"/>
                <w:lang w:val="en-US"/>
              </w:rPr>
              <mc:AlternateContent>
                <mc:Choice Requires="wps">
                  <w:drawing>
                    <wp:anchor distT="0" distB="0" distL="114300" distR="114300" simplePos="0" relativeHeight="251658240" behindDoc="0" locked="0" layoutInCell="1" allowOverlap="1" wp14:anchorId="7C2F11F8" wp14:editId="34D145B0">
                      <wp:simplePos x="0" y="0"/>
                      <wp:positionH relativeFrom="column">
                        <wp:posOffset>793420</wp:posOffset>
                      </wp:positionH>
                      <wp:positionV relativeFrom="paragraph">
                        <wp:posOffset>36195</wp:posOffset>
                      </wp:positionV>
                      <wp:extent cx="2112163" cy="0"/>
                      <wp:effectExtent l="0" t="0" r="21590" b="19050"/>
                      <wp:wrapNone/>
                      <wp:docPr id="2"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21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35586" id="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5pt,2.85pt" to="228.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">
                      <o:lock v:ext="edit" shapetype="f"/>
                    </v:line>
                  </w:pict>
                </mc:Fallback>
              </mc:AlternateContent>
            </w:r>
          </w:p>
        </w:tc>
      </w:tr>
      <w:tr w:rsidR="00632661" w:rsidRPr="00632661" w:rsidTr="00FE14A3">
        <w:tc>
          <w:tcPr>
            <w:tcW w:w="3119" w:type="dxa"/>
            <w:shd w:val="clear" w:color="auto" w:fill="auto"/>
          </w:tcPr>
          <w:p w:rsidR="00162A82" w:rsidRPr="00632661" w:rsidRDefault="00162A82" w:rsidP="009463C0">
            <w:pPr>
              <w:jc w:val="center"/>
              <w:rPr>
                <w:b/>
                <w:sz w:val="26"/>
              </w:rPr>
            </w:pPr>
            <w:r w:rsidRPr="00632661">
              <w:rPr>
                <w:bCs/>
                <w:sz w:val="26"/>
              </w:rPr>
              <w:t xml:space="preserve">Số: </w:t>
            </w:r>
            <w:r w:rsidR="00554D1C">
              <w:rPr>
                <w:bCs/>
                <w:sz w:val="26"/>
                <w:lang w:val="en-US"/>
              </w:rPr>
              <w:t xml:space="preserve">   18</w:t>
            </w:r>
            <w:r w:rsidRPr="00632661">
              <w:rPr>
                <w:bCs/>
                <w:sz w:val="26"/>
              </w:rPr>
              <w:t>/</w:t>
            </w:r>
            <w:r w:rsidRPr="00632661">
              <w:rPr>
                <w:bCs/>
                <w:sz w:val="26"/>
                <w:lang w:val="en-US"/>
              </w:rPr>
              <w:t>2023/</w:t>
            </w:r>
            <w:r w:rsidRPr="00632661">
              <w:rPr>
                <w:sz w:val="26"/>
              </w:rPr>
              <w:t>NQ-HĐND</w:t>
            </w:r>
          </w:p>
        </w:tc>
        <w:tc>
          <w:tcPr>
            <w:tcW w:w="425" w:type="dxa"/>
            <w:shd w:val="clear" w:color="auto" w:fill="auto"/>
          </w:tcPr>
          <w:p w:rsidR="00162A82" w:rsidRPr="00632661" w:rsidRDefault="00162A82" w:rsidP="00162A82">
            <w:pPr>
              <w:jc w:val="center"/>
              <w:rPr>
                <w:b/>
                <w:bCs/>
                <w:sz w:val="28"/>
              </w:rPr>
            </w:pPr>
          </w:p>
        </w:tc>
        <w:tc>
          <w:tcPr>
            <w:tcW w:w="6095" w:type="dxa"/>
          </w:tcPr>
          <w:p w:rsidR="00162A82" w:rsidRPr="00632661" w:rsidRDefault="00162A82" w:rsidP="000E0AF2">
            <w:pPr>
              <w:jc w:val="center"/>
              <w:rPr>
                <w:i/>
                <w:iCs/>
                <w:sz w:val="28"/>
              </w:rPr>
            </w:pPr>
            <w:r w:rsidRPr="00632661">
              <w:rPr>
                <w:i/>
                <w:iCs/>
                <w:sz w:val="28"/>
              </w:rPr>
              <w:t>Tiền Giang, ngày</w:t>
            </w:r>
            <w:r w:rsidR="000E0AF2">
              <w:rPr>
                <w:i/>
                <w:iCs/>
                <w:sz w:val="28"/>
                <w:lang w:val="en-US"/>
              </w:rPr>
              <w:t xml:space="preserve"> 08 </w:t>
            </w:r>
            <w:r w:rsidRPr="00632661">
              <w:rPr>
                <w:i/>
                <w:iCs/>
                <w:sz w:val="28"/>
              </w:rPr>
              <w:t>tháng</w:t>
            </w:r>
            <w:r w:rsidRPr="00632661">
              <w:rPr>
                <w:i/>
                <w:iCs/>
                <w:sz w:val="28"/>
                <w:lang w:val="en-US"/>
              </w:rPr>
              <w:t xml:space="preserve"> 12 </w:t>
            </w:r>
            <w:r w:rsidRPr="00632661">
              <w:rPr>
                <w:i/>
                <w:iCs/>
                <w:sz w:val="28"/>
              </w:rPr>
              <w:t>năm 202</w:t>
            </w:r>
            <w:r w:rsidRPr="00632661">
              <w:rPr>
                <w:i/>
                <w:iCs/>
                <w:sz w:val="28"/>
                <w:lang w:val="en-US"/>
              </w:rPr>
              <w:t>3</w:t>
            </w:r>
          </w:p>
        </w:tc>
      </w:tr>
    </w:tbl>
    <w:p w:rsidR="000079E3" w:rsidRPr="000E0AF2" w:rsidRDefault="000079E3" w:rsidP="00472A6B">
      <w:pPr>
        <w:jc w:val="center"/>
        <w:rPr>
          <w:b/>
          <w:bCs/>
          <w:sz w:val="20"/>
          <w:szCs w:val="28"/>
          <w:lang w:val="en-US"/>
        </w:rPr>
      </w:pPr>
    </w:p>
    <w:p w:rsidR="00162A82" w:rsidRPr="00632661" w:rsidRDefault="00162A82" w:rsidP="00472A6B">
      <w:pPr>
        <w:jc w:val="center"/>
        <w:rPr>
          <w:b/>
          <w:bCs/>
          <w:sz w:val="28"/>
          <w:szCs w:val="28"/>
          <w:lang w:val="en-US"/>
        </w:rPr>
      </w:pPr>
    </w:p>
    <w:p w:rsidR="00026BF2" w:rsidRPr="00632661" w:rsidRDefault="00026BF2" w:rsidP="00472A6B">
      <w:pPr>
        <w:jc w:val="center"/>
        <w:rPr>
          <w:b/>
          <w:bCs/>
          <w:sz w:val="28"/>
          <w:szCs w:val="28"/>
        </w:rPr>
      </w:pPr>
      <w:r w:rsidRPr="00632661">
        <w:rPr>
          <w:b/>
          <w:bCs/>
          <w:sz w:val="28"/>
          <w:szCs w:val="28"/>
        </w:rPr>
        <w:t>NGHỊ QUYẾT</w:t>
      </w:r>
    </w:p>
    <w:p w:rsidR="009463C0" w:rsidRDefault="00684096" w:rsidP="00F532EE">
      <w:pPr>
        <w:jc w:val="center"/>
        <w:rPr>
          <w:b/>
          <w:bCs/>
          <w:sz w:val="28"/>
          <w:szCs w:val="28"/>
          <w:lang w:val="en-US"/>
        </w:rPr>
      </w:pPr>
      <w:r w:rsidRPr="00632661">
        <w:rPr>
          <w:b/>
          <w:bCs/>
          <w:sz w:val="28"/>
          <w:szCs w:val="28"/>
        </w:rPr>
        <w:t>Quy định về mức thu học phí</w:t>
      </w:r>
      <w:r w:rsidR="00853699" w:rsidRPr="00632661">
        <w:rPr>
          <w:b/>
          <w:bCs/>
          <w:sz w:val="28"/>
          <w:szCs w:val="28"/>
          <w:lang w:val="en-US"/>
        </w:rPr>
        <w:t>,</w:t>
      </w:r>
      <w:r w:rsidR="0046355C" w:rsidRPr="00632661">
        <w:rPr>
          <w:b/>
          <w:bCs/>
          <w:sz w:val="28"/>
          <w:szCs w:val="28"/>
        </w:rPr>
        <w:t xml:space="preserve"> chính sách hỗ trợ học phí </w:t>
      </w:r>
      <w:r w:rsidRPr="00632661">
        <w:rPr>
          <w:b/>
          <w:bCs/>
          <w:sz w:val="28"/>
          <w:szCs w:val="28"/>
        </w:rPr>
        <w:t xml:space="preserve">đối với cơ sở giáo dục mầm non, </w:t>
      </w:r>
      <w:r w:rsidR="00A1026C" w:rsidRPr="00632661">
        <w:rPr>
          <w:b/>
          <w:bCs/>
          <w:sz w:val="28"/>
          <w:szCs w:val="28"/>
          <w:lang w:val="en-US"/>
        </w:rPr>
        <w:t xml:space="preserve">cơ sở </w:t>
      </w:r>
      <w:r w:rsidR="007441D8" w:rsidRPr="00632661">
        <w:rPr>
          <w:b/>
          <w:bCs/>
          <w:sz w:val="28"/>
          <w:szCs w:val="28"/>
        </w:rPr>
        <w:t>giáo dục phổ thông</w:t>
      </w:r>
      <w:r w:rsidR="00967B80" w:rsidRPr="00632661">
        <w:rPr>
          <w:b/>
          <w:bCs/>
          <w:sz w:val="28"/>
          <w:szCs w:val="28"/>
          <w:lang w:val="en-US"/>
        </w:rPr>
        <w:t>,</w:t>
      </w:r>
      <w:r w:rsidR="00A1026C" w:rsidRPr="00632661">
        <w:rPr>
          <w:b/>
          <w:bCs/>
          <w:sz w:val="28"/>
          <w:szCs w:val="28"/>
          <w:lang w:val="en-US"/>
        </w:rPr>
        <w:t xml:space="preserve"> </w:t>
      </w:r>
      <w:r w:rsidR="00645058" w:rsidRPr="00632661">
        <w:rPr>
          <w:b/>
          <w:bCs/>
          <w:sz w:val="28"/>
          <w:szCs w:val="28"/>
          <w:lang w:val="en-US"/>
        </w:rPr>
        <w:t>cơ sở giáo dục thường xuyên</w:t>
      </w:r>
    </w:p>
    <w:p w:rsidR="00684096" w:rsidRPr="00632661" w:rsidRDefault="00CA7BA1" w:rsidP="00F532EE">
      <w:pPr>
        <w:jc w:val="center"/>
        <w:rPr>
          <w:b/>
          <w:bCs/>
          <w:sz w:val="28"/>
          <w:szCs w:val="28"/>
        </w:rPr>
      </w:pPr>
      <w:r w:rsidRPr="00632661">
        <w:rPr>
          <w:b/>
          <w:bCs/>
          <w:sz w:val="28"/>
          <w:szCs w:val="28"/>
        </w:rPr>
        <w:t xml:space="preserve">công lập </w:t>
      </w:r>
      <w:r w:rsidR="00684096" w:rsidRPr="00632661">
        <w:rPr>
          <w:b/>
          <w:bCs/>
          <w:sz w:val="28"/>
          <w:szCs w:val="28"/>
        </w:rPr>
        <w:t>trên địa bàn tỉnh Tiền Giang năm học 2023</w:t>
      </w:r>
      <w:r w:rsidR="007441D8" w:rsidRPr="00632661">
        <w:rPr>
          <w:b/>
          <w:bCs/>
          <w:sz w:val="28"/>
          <w:szCs w:val="28"/>
        </w:rPr>
        <w:t xml:space="preserve"> -</w:t>
      </w:r>
      <w:r w:rsidR="00684096" w:rsidRPr="00632661">
        <w:rPr>
          <w:b/>
          <w:bCs/>
          <w:sz w:val="28"/>
          <w:szCs w:val="28"/>
        </w:rPr>
        <w:t xml:space="preserve"> 2024</w:t>
      </w:r>
    </w:p>
    <w:p w:rsidR="00026BF2" w:rsidRPr="00632661" w:rsidRDefault="00FF38DD" w:rsidP="00A62DF2">
      <w:pPr>
        <w:spacing w:before="120" w:after="120"/>
        <w:ind w:left="720" w:hanging="720"/>
        <w:rPr>
          <w:b/>
          <w:bCs/>
          <w:sz w:val="28"/>
          <w:szCs w:val="28"/>
        </w:rPr>
      </w:pPr>
      <w:bookmarkStart w:id="0" w:name="_GoBack"/>
      <w:bookmarkEnd w:id="0"/>
      <w:r w:rsidRPr="00632661">
        <w:rPr>
          <w:lang w:val="en-US"/>
        </w:rPr>
        <mc:AlternateContent>
          <mc:Choice Requires="wps">
            <w:drawing>
              <wp:anchor distT="0" distB="0" distL="114300" distR="114300" simplePos="0" relativeHeight="251656192" behindDoc="0" locked="0" layoutInCell="1" allowOverlap="1" wp14:anchorId="5B6B4EAC" wp14:editId="3EB5FF3E">
                <wp:simplePos x="0" y="0"/>
                <wp:positionH relativeFrom="column">
                  <wp:posOffset>2286965</wp:posOffset>
                </wp:positionH>
                <wp:positionV relativeFrom="paragraph">
                  <wp:posOffset>113030</wp:posOffset>
                </wp:positionV>
                <wp:extent cx="1165860" cy="0"/>
                <wp:effectExtent l="0" t="0" r="1524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65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C1580"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1pt,8.9pt" to="271.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">
                <o:lock v:ext="edit" shapetype="f"/>
              </v:line>
            </w:pict>
          </mc:Fallback>
        </mc:AlternateContent>
      </w:r>
    </w:p>
    <w:p w:rsidR="00026BF2" w:rsidRPr="00632661" w:rsidRDefault="00026BF2" w:rsidP="006A0398">
      <w:pPr>
        <w:tabs>
          <w:tab w:val="left" w:pos="3090"/>
        </w:tabs>
        <w:jc w:val="center"/>
        <w:rPr>
          <w:b/>
          <w:bCs/>
          <w:snapToGrid w:val="0"/>
          <w:sz w:val="28"/>
          <w:szCs w:val="28"/>
        </w:rPr>
      </w:pPr>
      <w:r w:rsidRPr="00632661">
        <w:rPr>
          <w:b/>
          <w:bCs/>
          <w:snapToGrid w:val="0"/>
          <w:sz w:val="28"/>
          <w:szCs w:val="28"/>
        </w:rPr>
        <w:t>HỘI ĐỒNG NHÂN DÂN TỈNH TIỀN GIANG</w:t>
      </w:r>
    </w:p>
    <w:p w:rsidR="00026BF2" w:rsidRPr="00632661" w:rsidRDefault="00026BF2" w:rsidP="006A0398">
      <w:pPr>
        <w:tabs>
          <w:tab w:val="left" w:pos="3090"/>
        </w:tabs>
        <w:jc w:val="center"/>
        <w:rPr>
          <w:b/>
          <w:bCs/>
          <w:snapToGrid w:val="0"/>
          <w:sz w:val="28"/>
          <w:szCs w:val="28"/>
          <w:lang w:val="en-US"/>
        </w:rPr>
      </w:pPr>
      <w:r w:rsidRPr="00632661">
        <w:rPr>
          <w:b/>
          <w:bCs/>
          <w:snapToGrid w:val="0"/>
          <w:sz w:val="28"/>
          <w:szCs w:val="28"/>
        </w:rPr>
        <w:t>KHÓA</w:t>
      </w:r>
      <w:r w:rsidR="00162A82" w:rsidRPr="00632661">
        <w:rPr>
          <w:b/>
          <w:bCs/>
          <w:snapToGrid w:val="0"/>
          <w:sz w:val="28"/>
          <w:szCs w:val="28"/>
          <w:lang w:val="en-US"/>
        </w:rPr>
        <w:t xml:space="preserve"> X</w:t>
      </w:r>
      <w:r w:rsidR="00162A82" w:rsidRPr="00632661">
        <w:rPr>
          <w:b/>
          <w:bCs/>
          <w:snapToGrid w:val="0"/>
          <w:sz w:val="28"/>
          <w:szCs w:val="28"/>
        </w:rPr>
        <w:t xml:space="preserve"> </w:t>
      </w:r>
      <w:r w:rsidR="00162A82" w:rsidRPr="00632661">
        <w:rPr>
          <w:b/>
          <w:bCs/>
          <w:snapToGrid w:val="0"/>
          <w:sz w:val="28"/>
          <w:szCs w:val="28"/>
          <w:lang w:val="en-US"/>
        </w:rPr>
        <w:t>-</w:t>
      </w:r>
      <w:r w:rsidRPr="00632661">
        <w:rPr>
          <w:b/>
          <w:bCs/>
          <w:snapToGrid w:val="0"/>
          <w:sz w:val="28"/>
          <w:szCs w:val="28"/>
        </w:rPr>
        <w:t xml:space="preserve"> KỲ HỌP THỨ </w:t>
      </w:r>
      <w:r w:rsidR="00162A82" w:rsidRPr="00632661">
        <w:rPr>
          <w:b/>
          <w:bCs/>
          <w:snapToGrid w:val="0"/>
          <w:sz w:val="28"/>
          <w:szCs w:val="28"/>
          <w:lang w:val="en-US"/>
        </w:rPr>
        <w:t>11</w:t>
      </w:r>
    </w:p>
    <w:p w:rsidR="00026BF2" w:rsidRPr="00632661" w:rsidRDefault="00026BF2" w:rsidP="006A0398">
      <w:pPr>
        <w:tabs>
          <w:tab w:val="left" w:pos="3090"/>
        </w:tabs>
        <w:jc w:val="center"/>
        <w:rPr>
          <w:b/>
          <w:bCs/>
          <w:snapToGrid w:val="0"/>
          <w:sz w:val="28"/>
          <w:szCs w:val="28"/>
        </w:rPr>
      </w:pPr>
    </w:p>
    <w:p w:rsidR="00026BF2" w:rsidRPr="00632661" w:rsidRDefault="00026BF2" w:rsidP="009F4C51">
      <w:pPr>
        <w:spacing w:before="120" w:after="120" w:line="360" w:lineRule="exact"/>
        <w:ind w:right="-1" w:firstLine="601"/>
        <w:jc w:val="both"/>
        <w:rPr>
          <w:i/>
          <w:iCs/>
          <w:snapToGrid w:val="0"/>
          <w:spacing w:val="-2"/>
          <w:sz w:val="28"/>
          <w:szCs w:val="28"/>
        </w:rPr>
      </w:pPr>
      <w:r w:rsidRPr="00632661">
        <w:rPr>
          <w:i/>
          <w:iCs/>
          <w:snapToGrid w:val="0"/>
          <w:spacing w:val="-2"/>
          <w:sz w:val="28"/>
          <w:szCs w:val="28"/>
        </w:rPr>
        <w:t>Căn cứ Luật Tổ chức chính quyền địa phương ngày 19 tháng 6 năm 2015;</w:t>
      </w:r>
      <w:r w:rsidR="002A1FA0" w:rsidRPr="00632661">
        <w:rPr>
          <w:i/>
          <w:iCs/>
          <w:snapToGrid w:val="0"/>
          <w:spacing w:val="-2"/>
          <w:sz w:val="28"/>
          <w:szCs w:val="28"/>
        </w:rPr>
        <w:t xml:space="preserve"> </w:t>
      </w:r>
      <w:r w:rsidRPr="00632661">
        <w:rPr>
          <w:i/>
          <w:iCs/>
          <w:snapToGrid w:val="0"/>
          <w:spacing w:val="-2"/>
          <w:sz w:val="28"/>
          <w:szCs w:val="28"/>
        </w:rPr>
        <w:t xml:space="preserve">Luật </w:t>
      </w:r>
      <w:r w:rsidR="00682BED" w:rsidRPr="00632661">
        <w:rPr>
          <w:i/>
          <w:iCs/>
          <w:snapToGrid w:val="0"/>
          <w:spacing w:val="-2"/>
          <w:sz w:val="28"/>
          <w:szCs w:val="28"/>
          <w:lang w:val="en-US"/>
        </w:rPr>
        <w:t>s</w:t>
      </w:r>
      <w:r w:rsidRPr="00632661">
        <w:rPr>
          <w:i/>
          <w:iCs/>
          <w:snapToGrid w:val="0"/>
          <w:spacing w:val="-2"/>
          <w:sz w:val="28"/>
          <w:szCs w:val="28"/>
        </w:rPr>
        <w:t>ửa đổi, bổ sung một số điều của Luật Tổ chức Chính phủ và Luật Tổ chức chính quyền địa phương ngày 22 tháng 11 năm 2019;</w:t>
      </w:r>
    </w:p>
    <w:p w:rsidR="00026BF2" w:rsidRPr="00632661" w:rsidRDefault="00026BF2" w:rsidP="009F4C51">
      <w:pPr>
        <w:spacing w:before="120" w:after="120" w:line="360" w:lineRule="exact"/>
        <w:ind w:firstLine="567"/>
        <w:jc w:val="both"/>
        <w:rPr>
          <w:i/>
          <w:iCs/>
          <w:snapToGrid w:val="0"/>
          <w:spacing w:val="-2"/>
          <w:sz w:val="28"/>
          <w:szCs w:val="28"/>
        </w:rPr>
      </w:pPr>
      <w:r w:rsidRPr="00632661">
        <w:rPr>
          <w:i/>
          <w:iCs/>
          <w:snapToGrid w:val="0"/>
          <w:spacing w:val="-2"/>
          <w:sz w:val="28"/>
          <w:szCs w:val="28"/>
        </w:rPr>
        <w:t xml:space="preserve">Căn cứ Luật Ban hành văn bản quy phạm pháp luật ngày 22 tháng 6 năm 2015; Luật </w:t>
      </w:r>
      <w:r w:rsidR="00682BED" w:rsidRPr="00632661">
        <w:rPr>
          <w:i/>
          <w:iCs/>
          <w:snapToGrid w:val="0"/>
          <w:spacing w:val="-2"/>
          <w:sz w:val="28"/>
          <w:szCs w:val="28"/>
          <w:lang w:val="en-US"/>
        </w:rPr>
        <w:t>s</w:t>
      </w:r>
      <w:r w:rsidRPr="00632661">
        <w:rPr>
          <w:i/>
          <w:iCs/>
          <w:snapToGrid w:val="0"/>
          <w:spacing w:val="-2"/>
          <w:sz w:val="28"/>
          <w:szCs w:val="28"/>
        </w:rPr>
        <w:t>ửa đổi, bổ sung một số điều của Luật Ban hành văn bản quy phạm pháp luật ngày 18 tháng 6 năm 2020;</w:t>
      </w:r>
    </w:p>
    <w:p w:rsidR="00D35E78" w:rsidRPr="00632661" w:rsidRDefault="00D35E78" w:rsidP="009F4C51">
      <w:pPr>
        <w:spacing w:before="120" w:after="120" w:line="360" w:lineRule="exact"/>
        <w:ind w:firstLine="567"/>
        <w:jc w:val="both"/>
        <w:rPr>
          <w:i/>
          <w:snapToGrid w:val="0"/>
          <w:spacing w:val="-2"/>
          <w:sz w:val="28"/>
          <w:szCs w:val="28"/>
        </w:rPr>
      </w:pPr>
      <w:r w:rsidRPr="00632661">
        <w:rPr>
          <w:i/>
          <w:snapToGrid w:val="0"/>
          <w:spacing w:val="-2"/>
          <w:sz w:val="28"/>
          <w:szCs w:val="28"/>
        </w:rPr>
        <w:t>Căn cứ Luật Ngân sách nhà nước ngày 25 tháng 6 năm 2015;</w:t>
      </w:r>
    </w:p>
    <w:p w:rsidR="00026BF2" w:rsidRPr="00632661" w:rsidRDefault="00026BF2" w:rsidP="009F4C51">
      <w:pPr>
        <w:spacing w:before="120" w:after="120" w:line="360" w:lineRule="exact"/>
        <w:ind w:firstLine="567"/>
        <w:jc w:val="both"/>
        <w:rPr>
          <w:i/>
          <w:iCs/>
          <w:sz w:val="28"/>
          <w:szCs w:val="28"/>
        </w:rPr>
      </w:pPr>
      <w:r w:rsidRPr="00632661">
        <w:rPr>
          <w:i/>
          <w:iCs/>
          <w:sz w:val="28"/>
          <w:szCs w:val="28"/>
        </w:rPr>
        <w:t xml:space="preserve">Căn cứ Luật Giáo dục ngày 14 tháng 6 năm 2019; </w:t>
      </w:r>
    </w:p>
    <w:p w:rsidR="00D35E78" w:rsidRPr="00632661" w:rsidRDefault="00D35E78" w:rsidP="009F4C51">
      <w:pPr>
        <w:spacing w:before="120" w:after="120" w:line="360" w:lineRule="exact"/>
        <w:ind w:firstLine="601"/>
        <w:jc w:val="both"/>
        <w:rPr>
          <w:bCs/>
          <w:i/>
          <w:sz w:val="28"/>
          <w:szCs w:val="28"/>
          <w:lang w:val="nl-NL"/>
        </w:rPr>
      </w:pPr>
      <w:r w:rsidRPr="00632661">
        <w:rPr>
          <w:i/>
          <w:sz w:val="28"/>
          <w:szCs w:val="28"/>
        </w:rPr>
        <w:t xml:space="preserve">Căn cứ Nghị định số 34/2016/NĐ-CP ngày 14 tháng 5 năm 2016 </w:t>
      </w:r>
      <w:r w:rsidR="000B0281" w:rsidRPr="00632661">
        <w:rPr>
          <w:i/>
          <w:sz w:val="28"/>
          <w:szCs w:val="28"/>
        </w:rPr>
        <w:t xml:space="preserve">của Chính phủ </w:t>
      </w:r>
      <w:r w:rsidRPr="00632661">
        <w:rPr>
          <w:i/>
          <w:sz w:val="28"/>
          <w:szCs w:val="28"/>
        </w:rPr>
        <w:t>quy định chi tiết một số điều và biện pháp thi hành Luật Ban hành văn bản quy phạm pháp luật;</w:t>
      </w:r>
      <w:r w:rsidRPr="00632661">
        <w:rPr>
          <w:bCs/>
          <w:i/>
          <w:sz w:val="28"/>
          <w:szCs w:val="28"/>
          <w:lang w:val="nl-NL"/>
        </w:rPr>
        <w:t xml:space="preserve"> Nghị định số 154/2020/NĐ-CP ngày 31 tháng 12 năm 2020 của Chính phủ sửa đổi, bổ sung, một số điều của Nghị định số 34/2016/NĐ-CP</w:t>
      </w:r>
      <w:r w:rsidR="00C86D77" w:rsidRPr="00632661">
        <w:rPr>
          <w:i/>
          <w:sz w:val="28"/>
          <w:szCs w:val="28"/>
        </w:rPr>
        <w:t xml:space="preserve"> ngày 14 tháng 5 năm 2016 của Chính phủ quy định chi tiết một số điều và biện pháp thi hành Luật Ban hành văn bản quy phạm pháp luật</w:t>
      </w:r>
      <w:r w:rsidRPr="00632661">
        <w:rPr>
          <w:bCs/>
          <w:i/>
          <w:sz w:val="28"/>
          <w:szCs w:val="28"/>
          <w:lang w:val="nl-NL"/>
        </w:rPr>
        <w:t>;</w:t>
      </w:r>
    </w:p>
    <w:p w:rsidR="00D03AA5" w:rsidRPr="00632661" w:rsidRDefault="00D03AA5" w:rsidP="009F4C51">
      <w:pPr>
        <w:spacing w:before="120" w:after="120" w:line="360" w:lineRule="exact"/>
        <w:ind w:firstLine="601"/>
        <w:jc w:val="both"/>
        <w:rPr>
          <w:bCs/>
          <w:i/>
          <w:sz w:val="28"/>
          <w:szCs w:val="28"/>
          <w:lang w:val="nl-NL"/>
        </w:rPr>
      </w:pPr>
      <w:r w:rsidRPr="00632661">
        <w:rPr>
          <w:i/>
          <w:iCs/>
          <w:sz w:val="28"/>
          <w:szCs w:val="28"/>
          <w:shd w:val="clear" w:color="auto" w:fill="FFFFFF"/>
        </w:rPr>
        <w:t>Căn cứ Nghị định số </w:t>
      </w:r>
      <w:hyperlink r:id="rId7" w:tgtFrame="_blank" w:tooltip="Nghị định 163/2016/NĐ-CP" w:history="1">
        <w:r w:rsidRPr="00632661">
          <w:rPr>
            <w:rStyle w:val="Hyperlink"/>
            <w:i/>
            <w:iCs/>
            <w:color w:val="auto"/>
            <w:sz w:val="28"/>
            <w:szCs w:val="28"/>
            <w:u w:val="none"/>
            <w:shd w:val="clear" w:color="auto" w:fill="FFFFFF"/>
          </w:rPr>
          <w:t>163/2016/NĐ-CP</w:t>
        </w:r>
      </w:hyperlink>
      <w:r w:rsidRPr="00632661">
        <w:rPr>
          <w:i/>
          <w:iCs/>
          <w:sz w:val="28"/>
          <w:szCs w:val="28"/>
          <w:shd w:val="clear" w:color="auto" w:fill="FFFFFF"/>
        </w:rPr>
        <w:t> ngày 21 tháng 12 năm 2016 của Chính phủ quy định chi tiết thi hành một số điều của Luật Ngân sách nhà nước;</w:t>
      </w:r>
    </w:p>
    <w:p w:rsidR="00822832" w:rsidRPr="00632661" w:rsidRDefault="00026BF2" w:rsidP="009F4C51">
      <w:pPr>
        <w:spacing w:before="120" w:after="120" w:line="360" w:lineRule="exact"/>
        <w:ind w:firstLine="567"/>
        <w:jc w:val="both"/>
        <w:rPr>
          <w:i/>
          <w:sz w:val="28"/>
          <w:szCs w:val="28"/>
          <w:u w:val="single"/>
          <w:lang w:val="en-US"/>
        </w:rPr>
      </w:pPr>
      <w:r w:rsidRPr="00632661">
        <w:rPr>
          <w:i/>
          <w:iCs/>
          <w:sz w:val="28"/>
          <w:szCs w:val="28"/>
        </w:rP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r w:rsidR="008817A9" w:rsidRPr="00632661">
        <w:rPr>
          <w:i/>
          <w:iCs/>
          <w:sz w:val="28"/>
          <w:szCs w:val="28"/>
          <w:lang w:val="en-US"/>
        </w:rPr>
        <w:t>;</w:t>
      </w:r>
    </w:p>
    <w:p w:rsidR="00026BF2" w:rsidRPr="00632661" w:rsidRDefault="00026BF2" w:rsidP="009F4C51">
      <w:pPr>
        <w:spacing w:before="120" w:after="120" w:line="360" w:lineRule="exact"/>
        <w:ind w:firstLine="567"/>
        <w:jc w:val="both"/>
        <w:rPr>
          <w:i/>
          <w:iCs/>
          <w:sz w:val="28"/>
          <w:szCs w:val="28"/>
        </w:rPr>
      </w:pPr>
      <w:r w:rsidRPr="00632661">
        <w:rPr>
          <w:i/>
          <w:iCs/>
          <w:sz w:val="28"/>
          <w:szCs w:val="28"/>
        </w:rPr>
        <w:t xml:space="preserve">Xét Tờ trình số </w:t>
      </w:r>
      <w:r w:rsidR="00DD690D" w:rsidRPr="00632661">
        <w:rPr>
          <w:i/>
          <w:iCs/>
          <w:sz w:val="28"/>
          <w:szCs w:val="28"/>
          <w:lang w:val="en-US"/>
        </w:rPr>
        <w:t>478</w:t>
      </w:r>
      <w:r w:rsidRPr="00632661">
        <w:rPr>
          <w:i/>
          <w:iCs/>
          <w:sz w:val="28"/>
          <w:szCs w:val="28"/>
        </w:rPr>
        <w:t xml:space="preserve">/TTr-UBND ngày </w:t>
      </w:r>
      <w:r w:rsidR="00DD690D" w:rsidRPr="00632661">
        <w:rPr>
          <w:i/>
          <w:iCs/>
          <w:sz w:val="28"/>
          <w:szCs w:val="28"/>
          <w:lang w:val="en-US"/>
        </w:rPr>
        <w:t>13</w:t>
      </w:r>
      <w:r w:rsidR="00DD690D" w:rsidRPr="00632661">
        <w:rPr>
          <w:i/>
          <w:iCs/>
          <w:sz w:val="28"/>
          <w:szCs w:val="28"/>
        </w:rPr>
        <w:t xml:space="preserve"> tháng 11 năm </w:t>
      </w:r>
      <w:r w:rsidRPr="00632661">
        <w:rPr>
          <w:i/>
          <w:iCs/>
          <w:sz w:val="28"/>
          <w:szCs w:val="28"/>
        </w:rPr>
        <w:t>202</w:t>
      </w:r>
      <w:r w:rsidR="00C41AD4" w:rsidRPr="00632661">
        <w:rPr>
          <w:i/>
          <w:iCs/>
          <w:sz w:val="28"/>
          <w:szCs w:val="28"/>
        </w:rPr>
        <w:t>3</w:t>
      </w:r>
      <w:r w:rsidRPr="00632661">
        <w:rPr>
          <w:i/>
          <w:iCs/>
          <w:sz w:val="28"/>
          <w:szCs w:val="28"/>
        </w:rPr>
        <w:t xml:space="preserve"> của Ủy ban nhân dân tỉnh về việc đề nghị Hội đồng nhân dân tỉnh ban hành Nghị quyết </w:t>
      </w:r>
      <w:r w:rsidR="00853699" w:rsidRPr="00632661">
        <w:rPr>
          <w:i/>
          <w:iCs/>
          <w:sz w:val="28"/>
          <w:szCs w:val="28"/>
          <w:lang w:val="en-US"/>
        </w:rPr>
        <w:t>q</w:t>
      </w:r>
      <w:r w:rsidR="00C56D1B" w:rsidRPr="00632661">
        <w:rPr>
          <w:bCs/>
          <w:i/>
          <w:sz w:val="28"/>
          <w:szCs w:val="28"/>
        </w:rPr>
        <w:t>uy định về mức thu</w:t>
      </w:r>
      <w:r w:rsidR="008F340D" w:rsidRPr="00632661">
        <w:rPr>
          <w:bCs/>
          <w:i/>
          <w:sz w:val="28"/>
          <w:szCs w:val="28"/>
        </w:rPr>
        <w:t xml:space="preserve"> học ph</w:t>
      </w:r>
      <w:r w:rsidR="008F340D" w:rsidRPr="00632661">
        <w:rPr>
          <w:bCs/>
          <w:i/>
          <w:sz w:val="28"/>
          <w:szCs w:val="28"/>
          <w:lang w:val="en-US"/>
        </w:rPr>
        <w:t>í</w:t>
      </w:r>
      <w:r w:rsidR="00853699" w:rsidRPr="00632661">
        <w:rPr>
          <w:bCs/>
          <w:i/>
          <w:sz w:val="28"/>
          <w:szCs w:val="28"/>
          <w:lang w:val="en-US"/>
        </w:rPr>
        <w:t>,</w:t>
      </w:r>
      <w:r w:rsidR="00C56D1B" w:rsidRPr="00632661">
        <w:rPr>
          <w:bCs/>
          <w:i/>
          <w:sz w:val="28"/>
          <w:szCs w:val="28"/>
        </w:rPr>
        <w:t xml:space="preserve"> chính sách hỗ trợ học phí đối với cơ sở giáo dục mầm non, </w:t>
      </w:r>
      <w:r w:rsidR="00C56D1B" w:rsidRPr="00632661">
        <w:rPr>
          <w:bCs/>
          <w:i/>
          <w:sz w:val="28"/>
          <w:szCs w:val="28"/>
          <w:lang w:val="en-US"/>
        </w:rPr>
        <w:t xml:space="preserve">cơ sở </w:t>
      </w:r>
      <w:r w:rsidR="00C56D1B" w:rsidRPr="00632661">
        <w:rPr>
          <w:bCs/>
          <w:i/>
          <w:sz w:val="28"/>
          <w:szCs w:val="28"/>
        </w:rPr>
        <w:t>giáo dục phổ thông</w:t>
      </w:r>
      <w:r w:rsidR="00E650F4" w:rsidRPr="00632661">
        <w:rPr>
          <w:bCs/>
          <w:i/>
          <w:sz w:val="28"/>
          <w:szCs w:val="28"/>
          <w:lang w:val="en-US"/>
        </w:rPr>
        <w:t>,</w:t>
      </w:r>
      <w:r w:rsidR="00C56D1B" w:rsidRPr="00632661">
        <w:rPr>
          <w:bCs/>
          <w:i/>
          <w:sz w:val="28"/>
          <w:szCs w:val="28"/>
          <w:lang w:val="en-US"/>
        </w:rPr>
        <w:t xml:space="preserve"> cơ sở giáo dục thường xuyên </w:t>
      </w:r>
      <w:r w:rsidR="00C56D1B" w:rsidRPr="00632661">
        <w:rPr>
          <w:bCs/>
          <w:i/>
          <w:sz w:val="28"/>
          <w:szCs w:val="28"/>
        </w:rPr>
        <w:t xml:space="preserve">công lập </w:t>
      </w:r>
      <w:r w:rsidR="00E650F4" w:rsidRPr="00632661">
        <w:rPr>
          <w:bCs/>
          <w:i/>
          <w:sz w:val="28"/>
          <w:szCs w:val="28"/>
          <w:lang w:val="en-US"/>
        </w:rPr>
        <w:t xml:space="preserve">và </w:t>
      </w:r>
      <w:r w:rsidR="00E650F4" w:rsidRPr="00632661">
        <w:rPr>
          <w:i/>
          <w:sz w:val="28"/>
          <w:szCs w:val="28"/>
        </w:rPr>
        <w:t xml:space="preserve">cơ sở </w:t>
      </w:r>
      <w:r w:rsidR="00E650F4" w:rsidRPr="00632661">
        <w:rPr>
          <w:i/>
          <w:sz w:val="28"/>
          <w:szCs w:val="28"/>
        </w:rPr>
        <w:lastRenderedPageBreak/>
        <w:t xml:space="preserve">đào tạo </w:t>
      </w:r>
      <w:r w:rsidR="00E650F4" w:rsidRPr="00632661">
        <w:rPr>
          <w:bCs/>
          <w:i/>
          <w:sz w:val="28"/>
          <w:szCs w:val="28"/>
        </w:rPr>
        <w:t>công lập</w:t>
      </w:r>
      <w:r w:rsidR="00E650F4" w:rsidRPr="00632661">
        <w:rPr>
          <w:i/>
          <w:sz w:val="28"/>
          <w:szCs w:val="28"/>
        </w:rPr>
        <w:t xml:space="preserve"> khác thực hiện chương trình giáo dục phổ thông</w:t>
      </w:r>
      <w:r w:rsidR="00E650F4" w:rsidRPr="00632661">
        <w:rPr>
          <w:bCs/>
          <w:sz w:val="28"/>
          <w:szCs w:val="28"/>
        </w:rPr>
        <w:t xml:space="preserve"> </w:t>
      </w:r>
      <w:r w:rsidR="00C56D1B" w:rsidRPr="00632661">
        <w:rPr>
          <w:bCs/>
          <w:i/>
          <w:sz w:val="28"/>
          <w:szCs w:val="28"/>
        </w:rPr>
        <w:t>trên địa bàn tỉnh Tiền Giang năm học 2023 - 2024</w:t>
      </w:r>
      <w:r w:rsidR="00950889" w:rsidRPr="00632661">
        <w:rPr>
          <w:bCs/>
          <w:i/>
          <w:sz w:val="28"/>
          <w:szCs w:val="28"/>
        </w:rPr>
        <w:t>;</w:t>
      </w:r>
      <w:r w:rsidRPr="00632661">
        <w:rPr>
          <w:i/>
          <w:iCs/>
          <w:sz w:val="28"/>
          <w:szCs w:val="28"/>
        </w:rPr>
        <w:t xml:space="preserve"> Báo cáo thẩm tra số </w:t>
      </w:r>
      <w:r w:rsidR="003442FB" w:rsidRPr="00632661">
        <w:rPr>
          <w:i/>
          <w:iCs/>
          <w:sz w:val="28"/>
          <w:szCs w:val="28"/>
          <w:lang w:val="en-US"/>
        </w:rPr>
        <w:t>125</w:t>
      </w:r>
      <w:r w:rsidRPr="00632661">
        <w:rPr>
          <w:i/>
          <w:iCs/>
          <w:sz w:val="28"/>
          <w:szCs w:val="28"/>
        </w:rPr>
        <w:t>/BC-HĐND ngày</w:t>
      </w:r>
      <w:r w:rsidR="003442FB" w:rsidRPr="00632661">
        <w:rPr>
          <w:i/>
          <w:iCs/>
          <w:sz w:val="28"/>
          <w:szCs w:val="28"/>
          <w:lang w:val="en-US"/>
        </w:rPr>
        <w:t xml:space="preserve"> 30</w:t>
      </w:r>
      <w:r w:rsidRPr="00632661">
        <w:rPr>
          <w:i/>
          <w:iCs/>
          <w:sz w:val="28"/>
          <w:szCs w:val="28"/>
        </w:rPr>
        <w:t xml:space="preserve"> tháng </w:t>
      </w:r>
      <w:r w:rsidR="003442FB" w:rsidRPr="00632661">
        <w:rPr>
          <w:i/>
          <w:iCs/>
          <w:sz w:val="28"/>
          <w:szCs w:val="28"/>
          <w:lang w:val="en-US"/>
        </w:rPr>
        <w:t xml:space="preserve">11 </w:t>
      </w:r>
      <w:r w:rsidRPr="00632661">
        <w:rPr>
          <w:i/>
          <w:iCs/>
          <w:sz w:val="28"/>
          <w:szCs w:val="28"/>
        </w:rPr>
        <w:t>năm 202</w:t>
      </w:r>
      <w:r w:rsidR="00C41AD4" w:rsidRPr="00632661">
        <w:rPr>
          <w:i/>
          <w:iCs/>
          <w:sz w:val="28"/>
          <w:szCs w:val="28"/>
        </w:rPr>
        <w:t>3</w:t>
      </w:r>
      <w:r w:rsidRPr="00632661">
        <w:rPr>
          <w:i/>
          <w:iCs/>
          <w:sz w:val="28"/>
          <w:szCs w:val="28"/>
        </w:rPr>
        <w:t xml:space="preserve"> của Ban Văn hoá - Xã hội Hội đồng nhân dân tỉnh; ý kiến thảo luận của đại biểu Hội đồng nhân tỉnh tại kỳ họp. </w:t>
      </w:r>
    </w:p>
    <w:p w:rsidR="00026BF2" w:rsidRPr="00632661" w:rsidRDefault="00026BF2" w:rsidP="0008291A">
      <w:pPr>
        <w:spacing w:before="120" w:after="120" w:line="360" w:lineRule="exact"/>
        <w:jc w:val="center"/>
        <w:rPr>
          <w:sz w:val="28"/>
          <w:szCs w:val="28"/>
        </w:rPr>
      </w:pPr>
      <w:r w:rsidRPr="00632661">
        <w:rPr>
          <w:b/>
          <w:bCs/>
          <w:sz w:val="28"/>
          <w:szCs w:val="28"/>
        </w:rPr>
        <w:t>QUYẾT NGHỊ</w:t>
      </w:r>
      <w:r w:rsidRPr="00632661">
        <w:rPr>
          <w:sz w:val="28"/>
          <w:szCs w:val="28"/>
        </w:rPr>
        <w:t>:</w:t>
      </w:r>
    </w:p>
    <w:p w:rsidR="00026BF2" w:rsidRPr="00632661" w:rsidRDefault="00026BF2" w:rsidP="0008291A">
      <w:pPr>
        <w:spacing w:before="120" w:after="120" w:line="360" w:lineRule="exact"/>
        <w:ind w:firstLine="709"/>
        <w:jc w:val="both"/>
        <w:rPr>
          <w:b/>
          <w:bCs/>
          <w:sz w:val="28"/>
          <w:szCs w:val="28"/>
        </w:rPr>
      </w:pPr>
      <w:r w:rsidRPr="00632661">
        <w:rPr>
          <w:b/>
          <w:bCs/>
          <w:sz w:val="28"/>
          <w:szCs w:val="28"/>
        </w:rPr>
        <w:t>Điều 1. Phạm vi điều chỉnh, đối tượng áp dụng</w:t>
      </w:r>
    </w:p>
    <w:p w:rsidR="00026BF2" w:rsidRPr="00D4143A" w:rsidRDefault="00026BF2" w:rsidP="00DA1950">
      <w:pPr>
        <w:spacing w:before="120" w:after="120" w:line="360" w:lineRule="exact"/>
        <w:ind w:firstLine="709"/>
        <w:jc w:val="both"/>
        <w:rPr>
          <w:sz w:val="28"/>
          <w:szCs w:val="28"/>
        </w:rPr>
      </w:pPr>
      <w:r w:rsidRPr="00D4143A">
        <w:rPr>
          <w:spacing w:val="-10"/>
          <w:sz w:val="28"/>
          <w:szCs w:val="28"/>
        </w:rPr>
        <w:t xml:space="preserve">1. </w:t>
      </w:r>
      <w:r w:rsidRPr="00D4143A">
        <w:rPr>
          <w:sz w:val="28"/>
          <w:szCs w:val="28"/>
        </w:rPr>
        <w:t>Phạm vi điều chỉnh</w:t>
      </w:r>
    </w:p>
    <w:p w:rsidR="00A46397" w:rsidRPr="00632661" w:rsidRDefault="00A46397" w:rsidP="00DA1950">
      <w:pPr>
        <w:spacing w:before="120" w:after="120" w:line="360" w:lineRule="exact"/>
        <w:ind w:firstLine="709"/>
        <w:jc w:val="both"/>
        <w:rPr>
          <w:sz w:val="28"/>
          <w:szCs w:val="28"/>
          <w:lang w:val="en-US"/>
        </w:rPr>
      </w:pPr>
      <w:r w:rsidRPr="00632661">
        <w:rPr>
          <w:sz w:val="28"/>
          <w:szCs w:val="28"/>
        </w:rPr>
        <w:t xml:space="preserve">Nghị quyết này </w:t>
      </w:r>
      <w:r w:rsidRPr="00632661">
        <w:rPr>
          <w:sz w:val="28"/>
          <w:szCs w:val="28"/>
          <w:lang w:val="en-US"/>
        </w:rPr>
        <w:t>q</w:t>
      </w:r>
      <w:r w:rsidRPr="00632661">
        <w:rPr>
          <w:bCs/>
          <w:sz w:val="28"/>
          <w:szCs w:val="28"/>
        </w:rPr>
        <w:t>uy định về mức thu học phí</w:t>
      </w:r>
      <w:r w:rsidR="00853699" w:rsidRPr="00632661">
        <w:rPr>
          <w:bCs/>
          <w:sz w:val="28"/>
          <w:szCs w:val="28"/>
          <w:lang w:val="en-US"/>
        </w:rPr>
        <w:t>,</w:t>
      </w:r>
      <w:r w:rsidRPr="00632661">
        <w:rPr>
          <w:bCs/>
          <w:sz w:val="28"/>
          <w:szCs w:val="28"/>
        </w:rPr>
        <w:t xml:space="preserve"> chính sách hỗ trợ học phí đối với cơ sở giáo dục mầm non, </w:t>
      </w:r>
      <w:r w:rsidRPr="00632661">
        <w:rPr>
          <w:bCs/>
          <w:sz w:val="28"/>
          <w:szCs w:val="28"/>
          <w:lang w:val="en-US"/>
        </w:rPr>
        <w:t xml:space="preserve">cơ sở </w:t>
      </w:r>
      <w:r w:rsidRPr="00632661">
        <w:rPr>
          <w:bCs/>
          <w:sz w:val="28"/>
          <w:szCs w:val="28"/>
        </w:rPr>
        <w:t>giáo dục phổ thông</w:t>
      </w:r>
      <w:r w:rsidR="005C2DAE" w:rsidRPr="00632661">
        <w:rPr>
          <w:bCs/>
          <w:sz w:val="28"/>
          <w:szCs w:val="28"/>
          <w:lang w:val="en-US"/>
        </w:rPr>
        <w:t>,</w:t>
      </w:r>
      <w:r w:rsidR="00853699" w:rsidRPr="00632661">
        <w:rPr>
          <w:bCs/>
          <w:sz w:val="28"/>
          <w:szCs w:val="28"/>
          <w:lang w:val="en-US"/>
        </w:rPr>
        <w:t xml:space="preserve"> </w:t>
      </w:r>
      <w:r w:rsidRPr="00632661">
        <w:rPr>
          <w:bCs/>
          <w:sz w:val="28"/>
          <w:szCs w:val="28"/>
          <w:lang w:val="en-US"/>
        </w:rPr>
        <w:t xml:space="preserve">cơ sở giáo dục thường xuyên </w:t>
      </w:r>
      <w:r w:rsidRPr="00632661">
        <w:rPr>
          <w:bCs/>
          <w:sz w:val="28"/>
          <w:szCs w:val="28"/>
        </w:rPr>
        <w:t xml:space="preserve">công lập trên địa bàn tỉnh Tiền Giang năm học 2023 </w:t>
      </w:r>
      <w:r w:rsidR="008F340D" w:rsidRPr="00632661">
        <w:rPr>
          <w:bCs/>
          <w:sz w:val="28"/>
          <w:szCs w:val="28"/>
          <w:lang w:val="en-US"/>
        </w:rPr>
        <w:t>-</w:t>
      </w:r>
      <w:r w:rsidRPr="00632661">
        <w:rPr>
          <w:bCs/>
          <w:sz w:val="28"/>
          <w:szCs w:val="28"/>
        </w:rPr>
        <w:t xml:space="preserve"> 2024</w:t>
      </w:r>
      <w:r w:rsidR="00D705E0" w:rsidRPr="00632661">
        <w:rPr>
          <w:bCs/>
          <w:sz w:val="28"/>
          <w:szCs w:val="28"/>
          <w:lang w:val="en-US"/>
        </w:rPr>
        <w:t>.</w:t>
      </w:r>
    </w:p>
    <w:p w:rsidR="00026BF2" w:rsidRPr="00D4143A" w:rsidRDefault="00026BF2" w:rsidP="00DA1950">
      <w:pPr>
        <w:spacing w:before="120" w:after="120" w:line="360" w:lineRule="exact"/>
        <w:ind w:firstLine="709"/>
        <w:jc w:val="both"/>
        <w:rPr>
          <w:sz w:val="28"/>
          <w:szCs w:val="28"/>
        </w:rPr>
      </w:pPr>
      <w:r w:rsidRPr="00D4143A">
        <w:rPr>
          <w:sz w:val="28"/>
          <w:szCs w:val="28"/>
        </w:rPr>
        <w:t>2. Đối tượng áp dụng</w:t>
      </w:r>
    </w:p>
    <w:p w:rsidR="00CD6F82" w:rsidRPr="00632661" w:rsidRDefault="00026BF2" w:rsidP="00DA1950">
      <w:pPr>
        <w:spacing w:before="120" w:after="120" w:line="360" w:lineRule="exact"/>
        <w:ind w:firstLine="709"/>
        <w:jc w:val="both"/>
        <w:rPr>
          <w:sz w:val="28"/>
          <w:szCs w:val="28"/>
          <w:lang w:val="en-US"/>
        </w:rPr>
      </w:pPr>
      <w:r w:rsidRPr="00632661">
        <w:rPr>
          <w:sz w:val="28"/>
          <w:szCs w:val="28"/>
        </w:rPr>
        <w:t>a) Trẻ em</w:t>
      </w:r>
      <w:r w:rsidR="00CD6F82" w:rsidRPr="00632661">
        <w:rPr>
          <w:sz w:val="28"/>
          <w:szCs w:val="28"/>
          <w:lang w:val="en-US"/>
        </w:rPr>
        <w:t>, học sinh, học viên đang học tại các cơ sở giáo dục công lập: mầm non, phổ thông,</w:t>
      </w:r>
      <w:r w:rsidRPr="00632661">
        <w:rPr>
          <w:sz w:val="28"/>
          <w:szCs w:val="28"/>
        </w:rPr>
        <w:t xml:space="preserve"> </w:t>
      </w:r>
      <w:r w:rsidR="00CD6F82" w:rsidRPr="00632661">
        <w:rPr>
          <w:sz w:val="28"/>
          <w:szCs w:val="28"/>
        </w:rPr>
        <w:t>giáo dục thường xuyên</w:t>
      </w:r>
      <w:r w:rsidR="00503D36" w:rsidRPr="00632661">
        <w:rPr>
          <w:sz w:val="28"/>
          <w:szCs w:val="28"/>
          <w:lang w:val="en-US"/>
        </w:rPr>
        <w:t>;</w:t>
      </w:r>
    </w:p>
    <w:p w:rsidR="006776F7" w:rsidRPr="00304027" w:rsidRDefault="00C43AC0" w:rsidP="00DA1950">
      <w:pPr>
        <w:spacing w:before="120" w:after="120" w:line="360" w:lineRule="exact"/>
        <w:ind w:firstLine="709"/>
        <w:jc w:val="both"/>
        <w:rPr>
          <w:spacing w:val="-2"/>
          <w:sz w:val="28"/>
          <w:szCs w:val="28"/>
          <w:lang w:val="en-US"/>
        </w:rPr>
      </w:pPr>
      <w:r w:rsidRPr="00304027">
        <w:rPr>
          <w:spacing w:val="-2"/>
          <w:sz w:val="28"/>
          <w:szCs w:val="28"/>
          <w:lang w:val="en-US"/>
        </w:rPr>
        <w:t>b</w:t>
      </w:r>
      <w:r w:rsidR="00026BF2" w:rsidRPr="00304027">
        <w:rPr>
          <w:spacing w:val="-2"/>
          <w:sz w:val="28"/>
          <w:szCs w:val="28"/>
        </w:rPr>
        <w:t xml:space="preserve">) </w:t>
      </w:r>
      <w:r w:rsidR="00DD3583" w:rsidRPr="00304027">
        <w:rPr>
          <w:spacing w:val="-2"/>
          <w:sz w:val="28"/>
          <w:szCs w:val="28"/>
        </w:rPr>
        <w:t>C</w:t>
      </w:r>
      <w:r w:rsidR="00026BF2" w:rsidRPr="00304027">
        <w:rPr>
          <w:spacing w:val="-2"/>
          <w:sz w:val="28"/>
          <w:szCs w:val="28"/>
        </w:rPr>
        <w:t>ơ sở giáo dục</w:t>
      </w:r>
      <w:r w:rsidR="00CB1435" w:rsidRPr="00304027">
        <w:rPr>
          <w:spacing w:val="-2"/>
          <w:sz w:val="28"/>
          <w:szCs w:val="28"/>
        </w:rPr>
        <w:t xml:space="preserve"> mầm non</w:t>
      </w:r>
      <w:r w:rsidR="00650625" w:rsidRPr="00304027">
        <w:rPr>
          <w:spacing w:val="-2"/>
          <w:sz w:val="28"/>
          <w:szCs w:val="28"/>
        </w:rPr>
        <w:t>,</w:t>
      </w:r>
      <w:r w:rsidR="00AC07B7" w:rsidRPr="00304027">
        <w:rPr>
          <w:spacing w:val="-2"/>
          <w:sz w:val="28"/>
          <w:szCs w:val="28"/>
        </w:rPr>
        <w:t xml:space="preserve"> </w:t>
      </w:r>
      <w:r w:rsidR="00CB1435" w:rsidRPr="00304027">
        <w:rPr>
          <w:spacing w:val="-2"/>
          <w:sz w:val="28"/>
          <w:szCs w:val="28"/>
        </w:rPr>
        <w:t>giáo dục phổ thông</w:t>
      </w:r>
      <w:r w:rsidR="00F77400" w:rsidRPr="00304027">
        <w:rPr>
          <w:spacing w:val="-2"/>
          <w:sz w:val="28"/>
          <w:szCs w:val="28"/>
          <w:lang w:val="en-US"/>
        </w:rPr>
        <w:t xml:space="preserve">, </w:t>
      </w:r>
      <w:r w:rsidR="00CB1435" w:rsidRPr="00304027">
        <w:rPr>
          <w:bCs/>
          <w:spacing w:val="-2"/>
          <w:sz w:val="28"/>
          <w:szCs w:val="28"/>
        </w:rPr>
        <w:t xml:space="preserve">giáo dục thường xuyên </w:t>
      </w:r>
      <w:r w:rsidR="00B206A0" w:rsidRPr="00304027">
        <w:rPr>
          <w:bCs/>
          <w:spacing w:val="-2"/>
          <w:sz w:val="28"/>
          <w:szCs w:val="28"/>
        </w:rPr>
        <w:t>công lập</w:t>
      </w:r>
      <w:r w:rsidR="00AC07B7" w:rsidRPr="00304027">
        <w:rPr>
          <w:bCs/>
          <w:spacing w:val="-2"/>
          <w:sz w:val="28"/>
          <w:szCs w:val="28"/>
        </w:rPr>
        <w:t xml:space="preserve"> </w:t>
      </w:r>
      <w:r w:rsidR="00AC07B7" w:rsidRPr="00304027">
        <w:rPr>
          <w:spacing w:val="-2"/>
          <w:sz w:val="28"/>
          <w:szCs w:val="28"/>
        </w:rPr>
        <w:t>(gồm trung tâm giáo dục thường xuyên; trung tâm giáo dục nghề nghiệp - giáo dục thường xuyên, sau đây gọi chung là cơ sở giáo dục thường xuyên)</w:t>
      </w:r>
      <w:r w:rsidR="009D11D6" w:rsidRPr="00304027">
        <w:rPr>
          <w:spacing w:val="-2"/>
          <w:sz w:val="28"/>
          <w:szCs w:val="28"/>
        </w:rPr>
        <w:t xml:space="preserve">; </w:t>
      </w:r>
    </w:p>
    <w:p w:rsidR="00026BF2" w:rsidRPr="00632661" w:rsidRDefault="00C43AC0" w:rsidP="00DA1950">
      <w:pPr>
        <w:spacing w:before="120" w:after="120" w:line="360" w:lineRule="exact"/>
        <w:ind w:firstLine="709"/>
        <w:jc w:val="both"/>
        <w:rPr>
          <w:sz w:val="28"/>
          <w:szCs w:val="28"/>
          <w:lang w:val="en-US"/>
        </w:rPr>
      </w:pPr>
      <w:r w:rsidRPr="00632661">
        <w:rPr>
          <w:sz w:val="28"/>
          <w:szCs w:val="28"/>
          <w:lang w:val="en-US"/>
        </w:rPr>
        <w:t>c</w:t>
      </w:r>
      <w:r w:rsidR="00026BF2" w:rsidRPr="00632661">
        <w:rPr>
          <w:sz w:val="28"/>
          <w:szCs w:val="28"/>
        </w:rPr>
        <w:t>) Các tổ chức, cá nhân có liên quan.</w:t>
      </w:r>
    </w:p>
    <w:p w:rsidR="00CF001C" w:rsidRPr="00632661" w:rsidRDefault="00026BF2" w:rsidP="00DA1950">
      <w:pPr>
        <w:spacing w:before="120" w:after="120" w:line="360" w:lineRule="exact"/>
        <w:ind w:firstLine="709"/>
        <w:jc w:val="both"/>
        <w:rPr>
          <w:b/>
          <w:sz w:val="28"/>
          <w:szCs w:val="28"/>
        </w:rPr>
      </w:pPr>
      <w:r w:rsidRPr="00632661">
        <w:rPr>
          <w:b/>
          <w:bCs/>
          <w:spacing w:val="-10"/>
          <w:sz w:val="28"/>
          <w:szCs w:val="28"/>
        </w:rPr>
        <w:t xml:space="preserve">Điều 2.  </w:t>
      </w:r>
      <w:r w:rsidR="00CF001C" w:rsidRPr="00632661">
        <w:rPr>
          <w:b/>
          <w:sz w:val="28"/>
          <w:szCs w:val="28"/>
        </w:rPr>
        <w:t>Mức thu học phí</w:t>
      </w:r>
    </w:p>
    <w:p w:rsidR="00026BF2" w:rsidRPr="00632661" w:rsidRDefault="00026BF2" w:rsidP="00DA1950">
      <w:pPr>
        <w:spacing w:before="120" w:after="120" w:line="360" w:lineRule="exact"/>
        <w:ind w:firstLine="709"/>
        <w:jc w:val="both"/>
        <w:rPr>
          <w:sz w:val="28"/>
          <w:szCs w:val="28"/>
          <w:lang w:val="en-US"/>
        </w:rPr>
      </w:pPr>
      <w:r w:rsidRPr="00D4143A">
        <w:rPr>
          <w:sz w:val="28"/>
          <w:szCs w:val="28"/>
        </w:rPr>
        <w:t>1.</w:t>
      </w:r>
      <w:r w:rsidRPr="00632661">
        <w:rPr>
          <w:sz w:val="28"/>
          <w:szCs w:val="28"/>
        </w:rPr>
        <w:t xml:space="preserve"> </w:t>
      </w:r>
      <w:r w:rsidR="00CF001C" w:rsidRPr="00632661">
        <w:rPr>
          <w:sz w:val="28"/>
          <w:szCs w:val="28"/>
        </w:rPr>
        <w:t>Đ</w:t>
      </w:r>
      <w:r w:rsidRPr="00632661">
        <w:rPr>
          <w:sz w:val="28"/>
          <w:szCs w:val="28"/>
        </w:rPr>
        <w:t>ối với cơ sở giáo dục mầm non</w:t>
      </w:r>
      <w:r w:rsidR="002901D9" w:rsidRPr="00632661">
        <w:rPr>
          <w:sz w:val="28"/>
          <w:szCs w:val="28"/>
        </w:rPr>
        <w:t xml:space="preserve"> </w:t>
      </w:r>
      <w:r w:rsidRPr="00632661">
        <w:rPr>
          <w:sz w:val="28"/>
          <w:szCs w:val="28"/>
        </w:rPr>
        <w:t>và cơ sở giáo dục phổ</w:t>
      </w:r>
      <w:r w:rsidR="002901D9" w:rsidRPr="00632661">
        <w:rPr>
          <w:sz w:val="28"/>
          <w:szCs w:val="28"/>
        </w:rPr>
        <w:t xml:space="preserve"> </w:t>
      </w:r>
      <w:r w:rsidRPr="00632661">
        <w:rPr>
          <w:sz w:val="28"/>
          <w:szCs w:val="28"/>
        </w:rPr>
        <w:t>thông công lập</w:t>
      </w:r>
      <w:r w:rsidR="002901D9" w:rsidRPr="00632661">
        <w:rPr>
          <w:sz w:val="28"/>
          <w:szCs w:val="28"/>
        </w:rPr>
        <w:t xml:space="preserve"> </w:t>
      </w:r>
      <w:r w:rsidRPr="00632661">
        <w:rPr>
          <w:sz w:val="28"/>
          <w:szCs w:val="28"/>
        </w:rPr>
        <w:t>c</w:t>
      </w:r>
      <w:r w:rsidR="000B1E79" w:rsidRPr="00632661">
        <w:rPr>
          <w:sz w:val="28"/>
          <w:szCs w:val="28"/>
        </w:rPr>
        <w:t>hưa tự đảm bảo chi thường xuyên</w:t>
      </w:r>
      <w:r w:rsidR="009A280C" w:rsidRPr="00632661">
        <w:rPr>
          <w:sz w:val="28"/>
          <w:szCs w:val="28"/>
          <w:lang w:val="en-US"/>
        </w:rPr>
        <w:t>:</w:t>
      </w:r>
    </w:p>
    <w:p w:rsidR="00355AE1" w:rsidRPr="00632661" w:rsidRDefault="00355AE1" w:rsidP="00DA1950">
      <w:pPr>
        <w:spacing w:before="120" w:after="120" w:line="360" w:lineRule="exact"/>
        <w:ind w:firstLine="709"/>
        <w:jc w:val="both"/>
        <w:rPr>
          <w:sz w:val="28"/>
          <w:szCs w:val="28"/>
        </w:rPr>
      </w:pPr>
      <w:r w:rsidRPr="00632661">
        <w:rPr>
          <w:sz w:val="28"/>
          <w:szCs w:val="28"/>
        </w:rPr>
        <w:t>a) Mức thu học phí d</w:t>
      </w:r>
      <w:r w:rsidR="000B1E79" w:rsidRPr="00632661">
        <w:rPr>
          <w:sz w:val="28"/>
          <w:szCs w:val="28"/>
        </w:rPr>
        <w:t>ạy học theo hình thức trực tiếp</w:t>
      </w:r>
    </w:p>
    <w:p w:rsidR="003E71A6" w:rsidRPr="00632661" w:rsidRDefault="00026BF2" w:rsidP="008F340D">
      <w:pPr>
        <w:spacing w:before="60" w:after="60"/>
        <w:jc w:val="both"/>
        <w:rPr>
          <w:i/>
          <w:iCs/>
          <w:sz w:val="28"/>
          <w:szCs w:val="28"/>
          <w:lang w:val="nl-NL"/>
        </w:rPr>
      </w:pPr>
      <w:r w:rsidRPr="00632661">
        <w:rPr>
          <w:i/>
          <w:iCs/>
          <w:sz w:val="28"/>
          <w:szCs w:val="28"/>
          <w:lang w:val="nl-NL"/>
        </w:rPr>
        <w:t xml:space="preserve">                                                                             </w:t>
      </w:r>
      <w:r w:rsidR="004723B2">
        <w:rPr>
          <w:i/>
          <w:iCs/>
          <w:sz w:val="28"/>
          <w:szCs w:val="28"/>
          <w:lang w:val="nl-NL"/>
        </w:rPr>
        <w:t xml:space="preserve">    </w:t>
      </w:r>
      <w:r w:rsidRPr="00632661">
        <w:rPr>
          <w:i/>
          <w:iCs/>
          <w:sz w:val="28"/>
          <w:szCs w:val="28"/>
          <w:lang w:val="nl-NL"/>
        </w:rPr>
        <w:t xml:space="preserve"> Đơn vị: đồng/học sinh/tháng</w:t>
      </w:r>
      <w:r w:rsidR="004723B2">
        <w:rPr>
          <w:i/>
          <w:iCs/>
          <w:sz w:val="28"/>
          <w:szCs w:val="28"/>
          <w:lang w:val="nl-NL"/>
        </w:rPr>
        <w:t>.</w:t>
      </w: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397"/>
        <w:gridCol w:w="3169"/>
        <w:gridCol w:w="2893"/>
      </w:tblGrid>
      <w:tr w:rsidR="00632661" w:rsidRPr="00632661">
        <w:trPr>
          <w:trHeight w:val="746"/>
          <w:jc w:val="center"/>
        </w:trPr>
        <w:tc>
          <w:tcPr>
            <w:tcW w:w="3397" w:type="dxa"/>
            <w:vAlign w:val="center"/>
          </w:tcPr>
          <w:p w:rsidR="00A322AE" w:rsidRPr="00632661" w:rsidRDefault="00A322AE" w:rsidP="008F340D">
            <w:pPr>
              <w:autoSpaceDE w:val="0"/>
              <w:autoSpaceDN w:val="0"/>
              <w:adjustRightInd w:val="0"/>
              <w:spacing w:before="60" w:after="60"/>
              <w:jc w:val="center"/>
              <w:rPr>
                <w:bCs/>
                <w:sz w:val="28"/>
                <w:szCs w:val="28"/>
                <w:lang w:val="nl-NL"/>
              </w:rPr>
            </w:pPr>
            <w:r w:rsidRPr="00632661">
              <w:rPr>
                <w:bCs/>
                <w:sz w:val="28"/>
                <w:szCs w:val="28"/>
                <w:lang w:val="nl-NL"/>
              </w:rPr>
              <w:t>Cấp học</w:t>
            </w:r>
          </w:p>
        </w:tc>
        <w:tc>
          <w:tcPr>
            <w:tcW w:w="3169" w:type="dxa"/>
            <w:vAlign w:val="center"/>
          </w:tcPr>
          <w:p w:rsidR="00A322AE" w:rsidRPr="00632661" w:rsidRDefault="00A322AE" w:rsidP="008F340D">
            <w:pPr>
              <w:tabs>
                <w:tab w:val="left" w:pos="1950"/>
              </w:tabs>
              <w:autoSpaceDE w:val="0"/>
              <w:autoSpaceDN w:val="0"/>
              <w:adjustRightInd w:val="0"/>
              <w:spacing w:before="60" w:after="60"/>
              <w:jc w:val="center"/>
              <w:rPr>
                <w:sz w:val="28"/>
                <w:szCs w:val="28"/>
                <w:lang w:val="nl-NL"/>
              </w:rPr>
            </w:pPr>
            <w:r w:rsidRPr="00632661">
              <w:rPr>
                <w:sz w:val="28"/>
                <w:szCs w:val="28"/>
                <w:lang w:val="nl-NL"/>
              </w:rPr>
              <w:t>Trường trên địa bàn</w:t>
            </w:r>
          </w:p>
          <w:p w:rsidR="00A322AE" w:rsidRPr="00632661" w:rsidRDefault="00A322AE" w:rsidP="008F340D">
            <w:pPr>
              <w:autoSpaceDE w:val="0"/>
              <w:autoSpaceDN w:val="0"/>
              <w:adjustRightInd w:val="0"/>
              <w:spacing w:before="60" w:after="60"/>
              <w:jc w:val="center"/>
              <w:rPr>
                <w:bCs/>
                <w:sz w:val="28"/>
                <w:szCs w:val="28"/>
                <w:lang w:val="nl-NL"/>
              </w:rPr>
            </w:pPr>
            <w:r w:rsidRPr="00632661">
              <w:rPr>
                <w:sz w:val="28"/>
                <w:szCs w:val="28"/>
                <w:lang w:val="nl-NL"/>
              </w:rPr>
              <w:t>phường, thị trấn</w:t>
            </w:r>
          </w:p>
        </w:tc>
        <w:tc>
          <w:tcPr>
            <w:tcW w:w="2893" w:type="dxa"/>
            <w:vAlign w:val="center"/>
          </w:tcPr>
          <w:p w:rsidR="00A322AE" w:rsidRPr="00632661" w:rsidRDefault="00A322AE" w:rsidP="008F340D">
            <w:pPr>
              <w:autoSpaceDE w:val="0"/>
              <w:autoSpaceDN w:val="0"/>
              <w:adjustRightInd w:val="0"/>
              <w:spacing w:before="60" w:after="60"/>
              <w:jc w:val="center"/>
              <w:rPr>
                <w:bCs/>
                <w:sz w:val="28"/>
                <w:szCs w:val="28"/>
                <w:lang w:val="nl-NL"/>
              </w:rPr>
            </w:pPr>
            <w:r w:rsidRPr="00632661">
              <w:rPr>
                <w:sz w:val="28"/>
                <w:szCs w:val="28"/>
                <w:lang w:val="nl-NL"/>
              </w:rPr>
              <w:t>Trường trên địa bàn xã</w:t>
            </w:r>
          </w:p>
        </w:tc>
      </w:tr>
      <w:tr w:rsidR="00632661" w:rsidRPr="00632661" w:rsidTr="0008291A">
        <w:trPr>
          <w:trHeight w:val="804"/>
          <w:jc w:val="center"/>
        </w:trPr>
        <w:tc>
          <w:tcPr>
            <w:tcW w:w="3397" w:type="dxa"/>
            <w:vAlign w:val="center"/>
          </w:tcPr>
          <w:p w:rsidR="00A322AE" w:rsidRPr="00632661" w:rsidRDefault="001D01DF" w:rsidP="008F340D">
            <w:pPr>
              <w:spacing w:before="60" w:after="60"/>
              <w:jc w:val="both"/>
              <w:rPr>
                <w:sz w:val="28"/>
                <w:szCs w:val="28"/>
                <w:lang w:val="nl-NL"/>
              </w:rPr>
            </w:pPr>
            <w:r w:rsidRPr="00632661">
              <w:rPr>
                <w:sz w:val="28"/>
                <w:szCs w:val="28"/>
                <w:lang w:val="nl-NL"/>
              </w:rPr>
              <w:t xml:space="preserve"> </w:t>
            </w:r>
            <w:r w:rsidR="00A322AE" w:rsidRPr="00632661">
              <w:rPr>
                <w:sz w:val="28"/>
                <w:szCs w:val="28"/>
                <w:lang w:val="nl-NL"/>
              </w:rPr>
              <w:t>Mầm non</w:t>
            </w:r>
          </w:p>
          <w:p w:rsidR="00A322AE" w:rsidRPr="00632661" w:rsidRDefault="00A322AE" w:rsidP="008F340D">
            <w:pPr>
              <w:spacing w:before="60" w:after="60"/>
              <w:jc w:val="both"/>
              <w:rPr>
                <w:sz w:val="28"/>
                <w:szCs w:val="28"/>
                <w:lang w:val="nl-NL"/>
              </w:rPr>
            </w:pPr>
            <w:r w:rsidRPr="00632661">
              <w:rPr>
                <w:sz w:val="28"/>
                <w:szCs w:val="28"/>
                <w:lang w:val="nl-NL"/>
              </w:rPr>
              <w:t xml:space="preserve"> (gồm nhà trẻ và mẫu giáo)</w:t>
            </w:r>
          </w:p>
        </w:tc>
        <w:tc>
          <w:tcPr>
            <w:tcW w:w="3169" w:type="dxa"/>
            <w:vAlign w:val="center"/>
          </w:tcPr>
          <w:p w:rsidR="00A322AE" w:rsidRPr="00632661" w:rsidRDefault="00A322AE" w:rsidP="008F340D">
            <w:pPr>
              <w:spacing w:before="60" w:after="60"/>
              <w:jc w:val="center"/>
              <w:rPr>
                <w:sz w:val="28"/>
                <w:szCs w:val="28"/>
                <w:lang w:val="en-US"/>
              </w:rPr>
            </w:pPr>
            <w:r w:rsidRPr="00632661">
              <w:rPr>
                <w:sz w:val="28"/>
                <w:szCs w:val="28"/>
                <w:lang w:val="en-US"/>
              </w:rPr>
              <w:t>300.000</w:t>
            </w:r>
          </w:p>
        </w:tc>
        <w:tc>
          <w:tcPr>
            <w:tcW w:w="2893" w:type="dxa"/>
            <w:vAlign w:val="center"/>
          </w:tcPr>
          <w:p w:rsidR="00A322AE" w:rsidRPr="00632661" w:rsidRDefault="00A322AE" w:rsidP="008F340D">
            <w:pPr>
              <w:spacing w:before="60" w:after="60"/>
              <w:jc w:val="center"/>
              <w:rPr>
                <w:sz w:val="28"/>
                <w:szCs w:val="28"/>
                <w:lang w:val="en-US"/>
              </w:rPr>
            </w:pPr>
            <w:r w:rsidRPr="00632661">
              <w:rPr>
                <w:sz w:val="28"/>
                <w:szCs w:val="28"/>
                <w:lang w:val="en-US"/>
              </w:rPr>
              <w:t>100.000</w:t>
            </w:r>
          </w:p>
        </w:tc>
      </w:tr>
      <w:tr w:rsidR="00632661" w:rsidRPr="00632661" w:rsidTr="0008291A">
        <w:trPr>
          <w:trHeight w:val="628"/>
          <w:jc w:val="center"/>
        </w:trPr>
        <w:tc>
          <w:tcPr>
            <w:tcW w:w="3397" w:type="dxa"/>
            <w:vAlign w:val="center"/>
          </w:tcPr>
          <w:p w:rsidR="00A322AE" w:rsidRPr="00632661" w:rsidRDefault="001D01DF" w:rsidP="008F340D">
            <w:pPr>
              <w:spacing w:before="60" w:after="60"/>
              <w:jc w:val="both"/>
              <w:rPr>
                <w:sz w:val="28"/>
                <w:szCs w:val="28"/>
              </w:rPr>
            </w:pPr>
            <w:r w:rsidRPr="00632661">
              <w:rPr>
                <w:sz w:val="28"/>
                <w:szCs w:val="28"/>
              </w:rPr>
              <w:t xml:space="preserve"> </w:t>
            </w:r>
            <w:r w:rsidR="00A322AE" w:rsidRPr="00632661">
              <w:rPr>
                <w:sz w:val="28"/>
                <w:szCs w:val="28"/>
              </w:rPr>
              <w:t>Trung học cơ sở</w:t>
            </w:r>
          </w:p>
        </w:tc>
        <w:tc>
          <w:tcPr>
            <w:tcW w:w="3169" w:type="dxa"/>
            <w:vAlign w:val="center"/>
          </w:tcPr>
          <w:p w:rsidR="00A322AE" w:rsidRPr="00632661" w:rsidRDefault="00A322AE" w:rsidP="008F340D">
            <w:pPr>
              <w:spacing w:before="60" w:after="60"/>
              <w:jc w:val="center"/>
              <w:rPr>
                <w:sz w:val="28"/>
                <w:szCs w:val="28"/>
              </w:rPr>
            </w:pPr>
            <w:r w:rsidRPr="00632661">
              <w:rPr>
                <w:sz w:val="28"/>
                <w:szCs w:val="28"/>
                <w:lang w:val="en-US"/>
              </w:rPr>
              <w:t>300.000</w:t>
            </w:r>
          </w:p>
        </w:tc>
        <w:tc>
          <w:tcPr>
            <w:tcW w:w="2893" w:type="dxa"/>
            <w:vAlign w:val="center"/>
          </w:tcPr>
          <w:p w:rsidR="00A322AE" w:rsidRPr="00632661" w:rsidRDefault="00A322AE" w:rsidP="008F340D">
            <w:pPr>
              <w:spacing w:before="60" w:after="60"/>
              <w:jc w:val="center"/>
              <w:rPr>
                <w:sz w:val="28"/>
                <w:szCs w:val="28"/>
                <w:lang w:val="en-US"/>
              </w:rPr>
            </w:pPr>
            <w:r w:rsidRPr="00632661">
              <w:rPr>
                <w:sz w:val="28"/>
                <w:szCs w:val="28"/>
                <w:lang w:val="en-US"/>
              </w:rPr>
              <w:t>100.000</w:t>
            </w:r>
          </w:p>
        </w:tc>
      </w:tr>
      <w:tr w:rsidR="00632661" w:rsidRPr="00632661" w:rsidTr="0008291A">
        <w:trPr>
          <w:trHeight w:val="571"/>
          <w:jc w:val="center"/>
        </w:trPr>
        <w:tc>
          <w:tcPr>
            <w:tcW w:w="3397" w:type="dxa"/>
            <w:vAlign w:val="center"/>
          </w:tcPr>
          <w:p w:rsidR="00A322AE" w:rsidRPr="00632661" w:rsidRDefault="00A322AE" w:rsidP="008F340D">
            <w:pPr>
              <w:spacing w:before="60" w:after="60"/>
              <w:jc w:val="both"/>
              <w:rPr>
                <w:sz w:val="28"/>
                <w:szCs w:val="28"/>
              </w:rPr>
            </w:pPr>
            <w:r w:rsidRPr="00632661">
              <w:rPr>
                <w:sz w:val="28"/>
                <w:szCs w:val="28"/>
              </w:rPr>
              <w:t>Trung học phổ thông</w:t>
            </w:r>
          </w:p>
        </w:tc>
        <w:tc>
          <w:tcPr>
            <w:tcW w:w="3169" w:type="dxa"/>
            <w:vAlign w:val="center"/>
          </w:tcPr>
          <w:p w:rsidR="00A322AE" w:rsidRPr="00632661" w:rsidRDefault="00A322AE" w:rsidP="008F340D">
            <w:pPr>
              <w:spacing w:before="60" w:after="60"/>
              <w:jc w:val="center"/>
              <w:rPr>
                <w:sz w:val="28"/>
                <w:szCs w:val="28"/>
              </w:rPr>
            </w:pPr>
            <w:r w:rsidRPr="00632661">
              <w:rPr>
                <w:sz w:val="28"/>
                <w:szCs w:val="28"/>
                <w:lang w:val="en-US"/>
              </w:rPr>
              <w:t>300</w:t>
            </w:r>
            <w:r w:rsidRPr="00632661">
              <w:rPr>
                <w:sz w:val="28"/>
                <w:szCs w:val="28"/>
              </w:rPr>
              <w:t>.000</w:t>
            </w:r>
          </w:p>
        </w:tc>
        <w:tc>
          <w:tcPr>
            <w:tcW w:w="2893" w:type="dxa"/>
            <w:vAlign w:val="center"/>
          </w:tcPr>
          <w:p w:rsidR="00A322AE" w:rsidRPr="00632661" w:rsidRDefault="00A322AE" w:rsidP="008F340D">
            <w:pPr>
              <w:spacing w:before="60" w:after="60"/>
              <w:jc w:val="center"/>
              <w:rPr>
                <w:sz w:val="28"/>
                <w:szCs w:val="28"/>
              </w:rPr>
            </w:pPr>
            <w:r w:rsidRPr="00632661">
              <w:rPr>
                <w:sz w:val="28"/>
                <w:szCs w:val="28"/>
                <w:lang w:val="en-US"/>
              </w:rPr>
              <w:t>200</w:t>
            </w:r>
            <w:r w:rsidRPr="00632661">
              <w:rPr>
                <w:sz w:val="28"/>
                <w:szCs w:val="28"/>
              </w:rPr>
              <w:t>.000</w:t>
            </w:r>
          </w:p>
        </w:tc>
      </w:tr>
    </w:tbl>
    <w:p w:rsidR="00026BF2" w:rsidRPr="00632661" w:rsidRDefault="00355AE1" w:rsidP="00AB5624">
      <w:pPr>
        <w:spacing w:before="120" w:after="120" w:line="340" w:lineRule="exact"/>
        <w:ind w:firstLine="709"/>
        <w:jc w:val="both"/>
        <w:rPr>
          <w:sz w:val="28"/>
          <w:szCs w:val="28"/>
        </w:rPr>
      </w:pPr>
      <w:r w:rsidRPr="00632661">
        <w:rPr>
          <w:sz w:val="28"/>
          <w:szCs w:val="28"/>
        </w:rPr>
        <w:t>b)</w:t>
      </w:r>
      <w:r w:rsidR="00095762" w:rsidRPr="00632661">
        <w:rPr>
          <w:sz w:val="28"/>
          <w:szCs w:val="28"/>
        </w:rPr>
        <w:t xml:space="preserve"> </w:t>
      </w:r>
      <w:r w:rsidR="00026BF2" w:rsidRPr="00632661">
        <w:rPr>
          <w:sz w:val="28"/>
          <w:szCs w:val="28"/>
        </w:rPr>
        <w:t xml:space="preserve">Mức </w:t>
      </w:r>
      <w:r w:rsidR="00095762" w:rsidRPr="00632661">
        <w:rPr>
          <w:sz w:val="28"/>
          <w:szCs w:val="28"/>
        </w:rPr>
        <w:t xml:space="preserve">thu </w:t>
      </w:r>
      <w:r w:rsidR="00026BF2" w:rsidRPr="00632661">
        <w:rPr>
          <w:sz w:val="28"/>
          <w:szCs w:val="28"/>
        </w:rPr>
        <w:t>học phí theo hình thức dạy học trực</w:t>
      </w:r>
      <w:r w:rsidR="000B1E79" w:rsidRPr="00632661">
        <w:rPr>
          <w:sz w:val="28"/>
          <w:szCs w:val="28"/>
        </w:rPr>
        <w:t xml:space="preserve"> tuyến (online)</w:t>
      </w:r>
    </w:p>
    <w:p w:rsidR="00026BF2" w:rsidRPr="00632661" w:rsidRDefault="00026BF2" w:rsidP="00AB5624">
      <w:pPr>
        <w:spacing w:before="120" w:after="120" w:line="340" w:lineRule="exact"/>
        <w:ind w:firstLine="709"/>
        <w:jc w:val="both"/>
        <w:rPr>
          <w:sz w:val="28"/>
          <w:szCs w:val="28"/>
          <w:lang w:val="en-US"/>
        </w:rPr>
      </w:pPr>
      <w:r w:rsidRPr="00632661">
        <w:rPr>
          <w:sz w:val="28"/>
          <w:szCs w:val="28"/>
        </w:rPr>
        <w:t xml:space="preserve">Mức </w:t>
      </w:r>
      <w:r w:rsidR="00095762" w:rsidRPr="00632661">
        <w:rPr>
          <w:sz w:val="28"/>
          <w:szCs w:val="28"/>
        </w:rPr>
        <w:t xml:space="preserve">thu </w:t>
      </w:r>
      <w:r w:rsidRPr="00632661">
        <w:rPr>
          <w:sz w:val="28"/>
          <w:szCs w:val="28"/>
        </w:rPr>
        <w:t xml:space="preserve">học phí theo hình thức dạy học trực tuyến </w:t>
      </w:r>
      <w:r w:rsidR="007F6720" w:rsidRPr="00632661">
        <w:rPr>
          <w:sz w:val="28"/>
          <w:szCs w:val="28"/>
          <w:lang w:val="en-US"/>
        </w:rPr>
        <w:t xml:space="preserve">cấp học trung học cơ sở, cấp học trung học phổ thông </w:t>
      </w:r>
      <w:r w:rsidRPr="00632661">
        <w:rPr>
          <w:sz w:val="28"/>
          <w:szCs w:val="28"/>
        </w:rPr>
        <w:t xml:space="preserve">bằng 75% mức thu học phí </w:t>
      </w:r>
      <w:r w:rsidR="001A1803" w:rsidRPr="00632661">
        <w:rPr>
          <w:sz w:val="28"/>
          <w:szCs w:val="28"/>
          <w:lang w:val="en-US"/>
        </w:rPr>
        <w:t xml:space="preserve">thực tế </w:t>
      </w:r>
      <w:r w:rsidR="00515AD1" w:rsidRPr="00632661">
        <w:rPr>
          <w:sz w:val="28"/>
          <w:szCs w:val="28"/>
        </w:rPr>
        <w:t xml:space="preserve">quy định </w:t>
      </w:r>
      <w:r w:rsidRPr="00632661">
        <w:rPr>
          <w:sz w:val="28"/>
          <w:szCs w:val="28"/>
        </w:rPr>
        <w:t xml:space="preserve">tại </w:t>
      </w:r>
      <w:r w:rsidR="00181C1A" w:rsidRPr="00632661">
        <w:rPr>
          <w:sz w:val="28"/>
          <w:szCs w:val="28"/>
          <w:lang w:val="en-US"/>
        </w:rPr>
        <w:t xml:space="preserve">điểm a </w:t>
      </w:r>
      <w:r w:rsidRPr="00632661">
        <w:rPr>
          <w:sz w:val="28"/>
          <w:szCs w:val="28"/>
        </w:rPr>
        <w:t>khoản</w:t>
      </w:r>
      <w:r w:rsidR="00515AD1" w:rsidRPr="00632661">
        <w:rPr>
          <w:sz w:val="28"/>
          <w:szCs w:val="28"/>
        </w:rPr>
        <w:t xml:space="preserve"> 1 Điều này và</w:t>
      </w:r>
      <w:r w:rsidRPr="00632661">
        <w:rPr>
          <w:sz w:val="28"/>
          <w:szCs w:val="28"/>
        </w:rPr>
        <w:t xml:space="preserve"> được làm tròn đến đơn vị ngàn đồng.</w:t>
      </w:r>
    </w:p>
    <w:p w:rsidR="00F22631" w:rsidRPr="00632661" w:rsidRDefault="00A96337" w:rsidP="00AB5624">
      <w:pPr>
        <w:spacing w:before="120" w:after="120" w:line="340" w:lineRule="exact"/>
        <w:ind w:firstLine="709"/>
        <w:jc w:val="both"/>
        <w:rPr>
          <w:sz w:val="28"/>
          <w:szCs w:val="28"/>
          <w:lang w:val="en-US"/>
        </w:rPr>
      </w:pPr>
      <w:r w:rsidRPr="00D4143A">
        <w:rPr>
          <w:sz w:val="28"/>
          <w:szCs w:val="28"/>
          <w:lang w:val="en-US"/>
        </w:rPr>
        <w:lastRenderedPageBreak/>
        <w:t>2</w:t>
      </w:r>
      <w:r w:rsidR="00355AE1" w:rsidRPr="00D4143A">
        <w:rPr>
          <w:sz w:val="28"/>
          <w:szCs w:val="28"/>
        </w:rPr>
        <w:t>.</w:t>
      </w:r>
      <w:r w:rsidR="00355AE1" w:rsidRPr="00632661">
        <w:rPr>
          <w:sz w:val="28"/>
          <w:szCs w:val="28"/>
        </w:rPr>
        <w:t xml:space="preserve"> </w:t>
      </w:r>
      <w:r w:rsidR="00F22631" w:rsidRPr="00632661">
        <w:rPr>
          <w:sz w:val="28"/>
          <w:szCs w:val="28"/>
        </w:rPr>
        <w:t>Đối với cơ sở giáo dục thường xuyên</w:t>
      </w:r>
      <w:r w:rsidR="008D41BF" w:rsidRPr="00632661">
        <w:rPr>
          <w:sz w:val="28"/>
          <w:szCs w:val="28"/>
          <w:lang w:val="en-US"/>
        </w:rPr>
        <w:t xml:space="preserve"> công lập</w:t>
      </w:r>
      <w:r w:rsidR="00F22631" w:rsidRPr="00632661">
        <w:rPr>
          <w:sz w:val="28"/>
          <w:szCs w:val="28"/>
        </w:rPr>
        <w:t xml:space="preserve">: </w:t>
      </w:r>
      <w:r w:rsidR="00304027">
        <w:rPr>
          <w:sz w:val="28"/>
          <w:szCs w:val="28"/>
          <w:lang w:val="en-US"/>
        </w:rPr>
        <w:t>m</w:t>
      </w:r>
      <w:r w:rsidR="00F22631" w:rsidRPr="00632661">
        <w:rPr>
          <w:sz w:val="28"/>
          <w:szCs w:val="28"/>
        </w:rPr>
        <w:t xml:space="preserve">ức thu học phí bằng với mức thu </w:t>
      </w:r>
      <w:r w:rsidR="00F22631" w:rsidRPr="00632661">
        <w:rPr>
          <w:sz w:val="28"/>
          <w:szCs w:val="28"/>
          <w:shd w:val="clear" w:color="auto" w:fill="FFFFFF"/>
        </w:rPr>
        <w:t>học phí</w:t>
      </w:r>
      <w:r w:rsidR="00F22631" w:rsidRPr="00632661">
        <w:rPr>
          <w:sz w:val="28"/>
          <w:szCs w:val="28"/>
        </w:rPr>
        <w:t xml:space="preserve"> của các trường phổ thông công lập cùng cấp học trên cùng địa bàn.</w:t>
      </w:r>
    </w:p>
    <w:p w:rsidR="00026BF2" w:rsidRPr="00D4143A" w:rsidRDefault="00A96337" w:rsidP="00AB5624">
      <w:pPr>
        <w:spacing w:before="120" w:after="120" w:line="340" w:lineRule="exact"/>
        <w:ind w:firstLine="709"/>
        <w:jc w:val="both"/>
        <w:rPr>
          <w:sz w:val="28"/>
          <w:szCs w:val="28"/>
        </w:rPr>
      </w:pPr>
      <w:r w:rsidRPr="00D4143A">
        <w:rPr>
          <w:sz w:val="28"/>
          <w:szCs w:val="28"/>
          <w:lang w:val="en-US"/>
        </w:rPr>
        <w:t>3</w:t>
      </w:r>
      <w:r w:rsidR="00026BF2" w:rsidRPr="00D4143A">
        <w:rPr>
          <w:sz w:val="28"/>
          <w:szCs w:val="28"/>
        </w:rPr>
        <w:t xml:space="preserve">. </w:t>
      </w:r>
      <w:r w:rsidR="00CF001C" w:rsidRPr="00D4143A">
        <w:rPr>
          <w:sz w:val="28"/>
          <w:szCs w:val="28"/>
        </w:rPr>
        <w:t>T</w:t>
      </w:r>
      <w:r w:rsidR="00026BF2" w:rsidRPr="00D4143A">
        <w:rPr>
          <w:sz w:val="28"/>
          <w:szCs w:val="28"/>
        </w:rPr>
        <w:t xml:space="preserve">rường hợp xảy ra thiên tai, dịch </w:t>
      </w:r>
      <w:r w:rsidR="000B1E79" w:rsidRPr="00D4143A">
        <w:rPr>
          <w:sz w:val="28"/>
          <w:szCs w:val="28"/>
        </w:rPr>
        <w:t>bệnh, các sự kiện bất khả kháng</w:t>
      </w:r>
    </w:p>
    <w:p w:rsidR="00CF001C" w:rsidRPr="00632661" w:rsidRDefault="000605B4" w:rsidP="00AB5624">
      <w:pPr>
        <w:spacing w:before="120" w:after="120" w:line="340" w:lineRule="exact"/>
        <w:ind w:firstLine="709"/>
        <w:jc w:val="both"/>
        <w:rPr>
          <w:sz w:val="28"/>
          <w:szCs w:val="28"/>
        </w:rPr>
      </w:pPr>
      <w:r w:rsidRPr="00632661">
        <w:rPr>
          <w:sz w:val="28"/>
          <w:szCs w:val="28"/>
          <w:shd w:val="clear" w:color="auto" w:fill="FFFFFF"/>
          <w:lang w:val="en-US"/>
        </w:rPr>
        <w:t xml:space="preserve">a) </w:t>
      </w:r>
      <w:r w:rsidR="00CF001C" w:rsidRPr="00632661">
        <w:rPr>
          <w:sz w:val="28"/>
          <w:szCs w:val="28"/>
          <w:shd w:val="clear" w:color="auto" w:fill="FFFFFF"/>
          <w:lang w:val="en-US"/>
        </w:rPr>
        <w:t>H</w:t>
      </w:r>
      <w:r w:rsidR="00CF001C" w:rsidRPr="00632661">
        <w:rPr>
          <w:sz w:val="28"/>
          <w:szCs w:val="28"/>
          <w:shd w:val="clear" w:color="auto" w:fill="FFFFFF"/>
        </w:rPr>
        <w:t>ọc phí được thu theo số tháng học thực tế (bao gồm cả thời gian tổ chức dạy học trực tuyến hoặc bố trí thời gian học bù tại trường); không thu học phí trong thời gian không tổ chức dạy học. Mức thu học phí đảm bảo nguyên tắc theo số tháng thực học nhưng không vượt quá 9 tháng/năm.</w:t>
      </w:r>
    </w:p>
    <w:p w:rsidR="000605B4" w:rsidRPr="00632661" w:rsidRDefault="000605B4" w:rsidP="00AB5624">
      <w:pPr>
        <w:spacing w:before="120" w:after="120" w:line="340" w:lineRule="exact"/>
        <w:ind w:firstLine="709"/>
        <w:jc w:val="both"/>
        <w:rPr>
          <w:sz w:val="28"/>
          <w:szCs w:val="28"/>
        </w:rPr>
      </w:pPr>
      <w:r w:rsidRPr="00632661">
        <w:rPr>
          <w:sz w:val="28"/>
          <w:szCs w:val="28"/>
        </w:rPr>
        <w:t xml:space="preserve">b) </w:t>
      </w:r>
      <w:r w:rsidR="00026BF2" w:rsidRPr="00632661">
        <w:rPr>
          <w:sz w:val="28"/>
          <w:szCs w:val="28"/>
        </w:rPr>
        <w:t xml:space="preserve">Đối với các tháng có thời gian học thực tế (bao gồm cả thời gian dạy học trực tuyến, bố trí học bù tại trường) không đủ tháng, việc xác định thời gian thu học phí được tính như sau: </w:t>
      </w:r>
    </w:p>
    <w:p w:rsidR="00026BF2" w:rsidRPr="00632661" w:rsidRDefault="000605B4" w:rsidP="00AB5624">
      <w:pPr>
        <w:spacing w:before="120" w:after="120" w:line="340" w:lineRule="exact"/>
        <w:ind w:firstLine="709"/>
        <w:jc w:val="both"/>
        <w:rPr>
          <w:sz w:val="28"/>
          <w:szCs w:val="28"/>
        </w:rPr>
      </w:pPr>
      <w:r w:rsidRPr="00632661">
        <w:rPr>
          <w:sz w:val="28"/>
          <w:szCs w:val="28"/>
        </w:rPr>
        <w:t>T</w:t>
      </w:r>
      <w:r w:rsidR="00026BF2" w:rsidRPr="00632661">
        <w:rPr>
          <w:sz w:val="28"/>
          <w:szCs w:val="28"/>
        </w:rPr>
        <w:t xml:space="preserve">rường hợp thời gian dạy học thực tế trong tháng dưới 14 ngày thì </w:t>
      </w:r>
      <w:r w:rsidR="00CF001C" w:rsidRPr="00632661">
        <w:rPr>
          <w:sz w:val="28"/>
          <w:szCs w:val="28"/>
        </w:rPr>
        <w:t>không thu học phí</w:t>
      </w:r>
      <w:r w:rsidRPr="00632661">
        <w:rPr>
          <w:sz w:val="28"/>
          <w:szCs w:val="28"/>
        </w:rPr>
        <w:t>.</w:t>
      </w:r>
      <w:r w:rsidR="00026BF2" w:rsidRPr="00632661">
        <w:rPr>
          <w:sz w:val="28"/>
          <w:szCs w:val="28"/>
        </w:rPr>
        <w:t xml:space="preserve"> Trường hợp thời gian dạy học thực tế trong tháng từ </w:t>
      </w:r>
      <w:r w:rsidRPr="00632661">
        <w:rPr>
          <w:sz w:val="28"/>
          <w:szCs w:val="28"/>
        </w:rPr>
        <w:t xml:space="preserve">đủ </w:t>
      </w:r>
      <w:r w:rsidR="00026BF2" w:rsidRPr="00632661">
        <w:rPr>
          <w:sz w:val="28"/>
          <w:szCs w:val="28"/>
        </w:rPr>
        <w:t xml:space="preserve">14 ngày trở lên thì thực hiện thu </w:t>
      </w:r>
      <w:r w:rsidRPr="00632661">
        <w:rPr>
          <w:sz w:val="28"/>
          <w:szCs w:val="28"/>
        </w:rPr>
        <w:t xml:space="preserve">học phí </w:t>
      </w:r>
      <w:r w:rsidR="00026BF2" w:rsidRPr="00632661">
        <w:rPr>
          <w:sz w:val="28"/>
          <w:szCs w:val="28"/>
        </w:rPr>
        <w:t>đủ tháng.</w:t>
      </w:r>
    </w:p>
    <w:p w:rsidR="00EA314E" w:rsidRPr="00632661" w:rsidRDefault="00EA314E" w:rsidP="00AB5624">
      <w:pPr>
        <w:shd w:val="clear" w:color="auto" w:fill="FFFFFF"/>
        <w:spacing w:before="120" w:after="120" w:line="340" w:lineRule="exact"/>
        <w:ind w:firstLine="709"/>
        <w:jc w:val="both"/>
        <w:rPr>
          <w:b/>
          <w:bCs/>
          <w:noProof w:val="0"/>
          <w:sz w:val="28"/>
          <w:szCs w:val="28"/>
          <w:lang w:val="en-US"/>
        </w:rPr>
      </w:pPr>
      <w:r w:rsidRPr="00632661">
        <w:rPr>
          <w:b/>
          <w:bCs/>
          <w:noProof w:val="0"/>
          <w:sz w:val="28"/>
          <w:szCs w:val="28"/>
        </w:rPr>
        <w:t xml:space="preserve">Điều </w:t>
      </w:r>
      <w:r w:rsidR="00F55FE7" w:rsidRPr="00632661">
        <w:rPr>
          <w:b/>
          <w:bCs/>
          <w:noProof w:val="0"/>
          <w:sz w:val="28"/>
          <w:szCs w:val="28"/>
        </w:rPr>
        <w:t>3</w:t>
      </w:r>
      <w:r w:rsidRPr="00632661">
        <w:rPr>
          <w:b/>
          <w:bCs/>
          <w:noProof w:val="0"/>
          <w:sz w:val="28"/>
          <w:szCs w:val="28"/>
        </w:rPr>
        <w:t>. Chính sách hỗ trợ học phí</w:t>
      </w:r>
    </w:p>
    <w:p w:rsidR="00B80102" w:rsidRPr="004723B2" w:rsidRDefault="00B80102" w:rsidP="00AB5624">
      <w:pPr>
        <w:shd w:val="clear" w:color="auto" w:fill="FFFFFF"/>
        <w:spacing w:before="120" w:after="120" w:line="340" w:lineRule="exact"/>
        <w:ind w:firstLine="709"/>
        <w:jc w:val="both"/>
        <w:rPr>
          <w:bCs/>
          <w:noProof w:val="0"/>
          <w:sz w:val="28"/>
          <w:szCs w:val="28"/>
          <w:lang w:val="en-US"/>
        </w:rPr>
      </w:pPr>
      <w:r w:rsidRPr="004723B2">
        <w:rPr>
          <w:bCs/>
          <w:noProof w:val="0"/>
          <w:sz w:val="28"/>
          <w:szCs w:val="28"/>
          <w:lang w:val="en-US"/>
        </w:rPr>
        <w:t xml:space="preserve">1. </w:t>
      </w:r>
      <w:r w:rsidR="00E51C0C" w:rsidRPr="004723B2">
        <w:rPr>
          <w:bCs/>
          <w:noProof w:val="0"/>
          <w:sz w:val="28"/>
          <w:szCs w:val="28"/>
          <w:lang w:val="en-US"/>
        </w:rPr>
        <w:t xml:space="preserve">Đối tượng </w:t>
      </w:r>
      <w:r w:rsidR="005C0110" w:rsidRPr="004723B2">
        <w:rPr>
          <w:bCs/>
          <w:noProof w:val="0"/>
          <w:sz w:val="28"/>
          <w:szCs w:val="28"/>
          <w:lang w:val="en-US"/>
        </w:rPr>
        <w:t>hỗ trợ</w:t>
      </w:r>
    </w:p>
    <w:p w:rsidR="007F6720" w:rsidRPr="00632661" w:rsidRDefault="007F6720" w:rsidP="00AB5624">
      <w:pPr>
        <w:shd w:val="clear" w:color="auto" w:fill="FFFFFF"/>
        <w:spacing w:before="120" w:after="120" w:line="340" w:lineRule="exact"/>
        <w:ind w:firstLine="709"/>
        <w:jc w:val="both"/>
        <w:rPr>
          <w:bCs/>
          <w:noProof w:val="0"/>
          <w:sz w:val="28"/>
          <w:szCs w:val="28"/>
          <w:lang w:val="en-US"/>
        </w:rPr>
      </w:pPr>
      <w:r w:rsidRPr="00632661">
        <w:rPr>
          <w:bCs/>
          <w:noProof w:val="0"/>
          <w:sz w:val="28"/>
          <w:szCs w:val="28"/>
          <w:lang w:val="en-US"/>
        </w:rPr>
        <w:t>Đối tượng quy định tại điểm a khoản 2 Điều 1 Nghị quyế</w:t>
      </w:r>
      <w:r w:rsidR="008A32DB" w:rsidRPr="00632661">
        <w:rPr>
          <w:bCs/>
          <w:noProof w:val="0"/>
          <w:sz w:val="28"/>
          <w:szCs w:val="28"/>
          <w:lang w:val="en-US"/>
        </w:rPr>
        <w:t>t này (t</w:t>
      </w:r>
      <w:r w:rsidR="00883E24" w:rsidRPr="00632661">
        <w:rPr>
          <w:bCs/>
          <w:noProof w:val="0"/>
          <w:sz w:val="28"/>
          <w:szCs w:val="28"/>
          <w:lang w:val="en-US"/>
        </w:rPr>
        <w:t xml:space="preserve">rừ </w:t>
      </w:r>
      <w:r w:rsidRPr="00632661">
        <w:rPr>
          <w:bCs/>
          <w:noProof w:val="0"/>
          <w:sz w:val="28"/>
          <w:szCs w:val="28"/>
          <w:lang w:val="en-US"/>
        </w:rPr>
        <w:t xml:space="preserve">đối tượng được miễn </w:t>
      </w:r>
      <w:r w:rsidR="008A32DB" w:rsidRPr="00632661">
        <w:rPr>
          <w:bCs/>
          <w:noProof w:val="0"/>
          <w:sz w:val="28"/>
          <w:szCs w:val="28"/>
          <w:lang w:val="en-US"/>
        </w:rPr>
        <w:t xml:space="preserve">học phí </w:t>
      </w:r>
      <w:r w:rsidRPr="00632661">
        <w:rPr>
          <w:bCs/>
          <w:noProof w:val="0"/>
          <w:sz w:val="28"/>
          <w:szCs w:val="28"/>
          <w:lang w:val="en-US"/>
        </w:rPr>
        <w:t xml:space="preserve">theo quy định tại Điều 15 </w:t>
      </w:r>
      <w:r w:rsidRPr="00632661">
        <w:rPr>
          <w:iCs/>
          <w:sz w:val="28"/>
          <w:szCs w:val="28"/>
        </w:rPr>
        <w:t>Nghị định số 81/2021/NĐ-CP</w:t>
      </w:r>
      <w:r w:rsidR="00F932FF" w:rsidRPr="00632661">
        <w:rPr>
          <w:iCs/>
          <w:sz w:val="28"/>
          <w:szCs w:val="28"/>
          <w:lang w:val="en-US"/>
        </w:rPr>
        <w:t xml:space="preserve"> </w:t>
      </w:r>
      <w:r w:rsidR="00F932FF" w:rsidRPr="00632661">
        <w:rPr>
          <w:iCs/>
          <w:sz w:val="28"/>
          <w:szCs w:val="28"/>
        </w:rPr>
        <w:t>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r w:rsidR="008A32DB" w:rsidRPr="00632661">
        <w:rPr>
          <w:iCs/>
          <w:sz w:val="28"/>
          <w:szCs w:val="28"/>
          <w:lang w:val="en-US"/>
        </w:rPr>
        <w:t>)</w:t>
      </w:r>
      <w:r w:rsidRPr="00632661">
        <w:rPr>
          <w:iCs/>
          <w:sz w:val="28"/>
          <w:szCs w:val="28"/>
          <w:lang w:val="en-US"/>
        </w:rPr>
        <w:t>.</w:t>
      </w:r>
    </w:p>
    <w:p w:rsidR="00E51C0C" w:rsidRPr="004723B2" w:rsidRDefault="00E51C0C" w:rsidP="00AB5624">
      <w:pPr>
        <w:shd w:val="clear" w:color="auto" w:fill="FFFFFF"/>
        <w:spacing w:before="120" w:after="120" w:line="340" w:lineRule="exact"/>
        <w:ind w:firstLine="709"/>
        <w:jc w:val="both"/>
        <w:rPr>
          <w:bCs/>
          <w:noProof w:val="0"/>
          <w:sz w:val="28"/>
          <w:szCs w:val="28"/>
          <w:lang w:val="en-US"/>
        </w:rPr>
      </w:pPr>
      <w:r w:rsidRPr="004723B2">
        <w:rPr>
          <w:bCs/>
          <w:noProof w:val="0"/>
          <w:sz w:val="28"/>
          <w:szCs w:val="28"/>
          <w:lang w:val="en-US"/>
        </w:rPr>
        <w:t xml:space="preserve">2. </w:t>
      </w:r>
      <w:r w:rsidR="00D67BF7" w:rsidRPr="004723B2">
        <w:rPr>
          <w:bCs/>
          <w:noProof w:val="0"/>
          <w:sz w:val="28"/>
          <w:szCs w:val="28"/>
          <w:lang w:val="en-US"/>
        </w:rPr>
        <w:t>Mức hỗ trợ học phí</w:t>
      </w:r>
    </w:p>
    <w:p w:rsidR="00BD3CB5" w:rsidRPr="00632661" w:rsidRDefault="00BD3CB5" w:rsidP="00AB5624">
      <w:pPr>
        <w:pStyle w:val="NormalWeb"/>
        <w:shd w:val="clear" w:color="auto" w:fill="FFFFFF"/>
        <w:spacing w:before="120" w:beforeAutospacing="0" w:after="120" w:afterAutospacing="0" w:line="340" w:lineRule="exact"/>
        <w:ind w:firstLine="709"/>
        <w:jc w:val="both"/>
        <w:rPr>
          <w:sz w:val="28"/>
          <w:szCs w:val="28"/>
        </w:rPr>
      </w:pPr>
      <w:r w:rsidRPr="00632661">
        <w:rPr>
          <w:sz w:val="28"/>
          <w:szCs w:val="28"/>
          <w:lang w:val="vi-VN"/>
        </w:rPr>
        <w:t xml:space="preserve">Ngân sách địa phương hỗ trợ </w:t>
      </w:r>
      <w:r w:rsidR="003C0F84" w:rsidRPr="00632661">
        <w:rPr>
          <w:sz w:val="28"/>
          <w:szCs w:val="28"/>
        </w:rPr>
        <w:t>phần</w:t>
      </w:r>
      <w:r w:rsidR="00F37E95" w:rsidRPr="00632661">
        <w:rPr>
          <w:sz w:val="28"/>
          <w:szCs w:val="28"/>
        </w:rPr>
        <w:t xml:space="preserve"> học phí chênh lệch t</w:t>
      </w:r>
      <w:r w:rsidR="00123813" w:rsidRPr="00632661">
        <w:rPr>
          <w:sz w:val="28"/>
          <w:szCs w:val="28"/>
        </w:rPr>
        <w:t>ă</w:t>
      </w:r>
      <w:r w:rsidR="00F37E95" w:rsidRPr="00632661">
        <w:rPr>
          <w:sz w:val="28"/>
          <w:szCs w:val="28"/>
        </w:rPr>
        <w:t xml:space="preserve">ng thêm giữa </w:t>
      </w:r>
      <w:r w:rsidR="00702CB9" w:rsidRPr="00632661">
        <w:rPr>
          <w:sz w:val="28"/>
          <w:szCs w:val="28"/>
        </w:rPr>
        <w:t xml:space="preserve">mức thu </w:t>
      </w:r>
      <w:r w:rsidR="00123813" w:rsidRPr="00632661">
        <w:rPr>
          <w:sz w:val="28"/>
          <w:szCs w:val="28"/>
        </w:rPr>
        <w:t xml:space="preserve">học phí </w:t>
      </w:r>
      <w:r w:rsidR="00F37E95" w:rsidRPr="00632661">
        <w:rPr>
          <w:sz w:val="28"/>
          <w:szCs w:val="28"/>
        </w:rPr>
        <w:t>quy định tại Điều 2 Nghị quyết này và mức thu học phí năm học 2021</w:t>
      </w:r>
      <w:r w:rsidR="008A23C3" w:rsidRPr="00632661">
        <w:rPr>
          <w:sz w:val="28"/>
          <w:szCs w:val="28"/>
        </w:rPr>
        <w:t xml:space="preserve"> </w:t>
      </w:r>
      <w:r w:rsidR="00F37E95" w:rsidRPr="00632661">
        <w:rPr>
          <w:sz w:val="28"/>
          <w:szCs w:val="28"/>
        </w:rPr>
        <w:t>-</w:t>
      </w:r>
      <w:r w:rsidR="008A23C3" w:rsidRPr="00632661">
        <w:rPr>
          <w:sz w:val="28"/>
          <w:szCs w:val="28"/>
        </w:rPr>
        <w:t xml:space="preserve"> </w:t>
      </w:r>
      <w:r w:rsidR="00F37E95" w:rsidRPr="00632661">
        <w:rPr>
          <w:sz w:val="28"/>
          <w:szCs w:val="28"/>
        </w:rPr>
        <w:t>2022</w:t>
      </w:r>
      <w:r w:rsidRPr="00632661">
        <w:rPr>
          <w:sz w:val="28"/>
          <w:szCs w:val="28"/>
        </w:rPr>
        <w:t>, cụ thể:</w:t>
      </w:r>
    </w:p>
    <w:p w:rsidR="00857F2C" w:rsidRPr="00632661" w:rsidRDefault="00857F2C" w:rsidP="0008291A">
      <w:pPr>
        <w:spacing w:before="120" w:after="60"/>
        <w:jc w:val="right"/>
        <w:rPr>
          <w:bCs/>
          <w:i/>
          <w:snapToGrid w:val="0"/>
          <w:sz w:val="28"/>
          <w:szCs w:val="28"/>
          <w:lang w:val="en-US"/>
        </w:rPr>
      </w:pPr>
      <w:r w:rsidRPr="00632661">
        <w:rPr>
          <w:bCs/>
          <w:i/>
          <w:snapToGrid w:val="0"/>
          <w:sz w:val="28"/>
          <w:szCs w:val="28"/>
          <w:lang w:val="en-US"/>
        </w:rPr>
        <w:t>Đơn vị: đồng/học sinh/tháng</w:t>
      </w:r>
      <w:r w:rsidR="004723B2">
        <w:rPr>
          <w:bCs/>
          <w:i/>
          <w:snapToGrid w:val="0"/>
          <w:sz w:val="28"/>
          <w:szCs w:val="28"/>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2708"/>
        <w:gridCol w:w="3319"/>
      </w:tblGrid>
      <w:tr w:rsidR="00632661" w:rsidRPr="00632661" w:rsidTr="0008291A">
        <w:trPr>
          <w:trHeight w:val="628"/>
          <w:jc w:val="center"/>
        </w:trPr>
        <w:tc>
          <w:tcPr>
            <w:tcW w:w="2954" w:type="dxa"/>
            <w:vMerge w:val="restart"/>
            <w:vAlign w:val="center"/>
          </w:tcPr>
          <w:p w:rsidR="00923D0D" w:rsidRPr="004723B2" w:rsidRDefault="00923D0D" w:rsidP="008F340D">
            <w:pPr>
              <w:spacing w:before="60" w:after="60"/>
              <w:jc w:val="center"/>
              <w:rPr>
                <w:bCs/>
                <w:snapToGrid w:val="0"/>
                <w:sz w:val="28"/>
                <w:szCs w:val="28"/>
              </w:rPr>
            </w:pPr>
            <w:r w:rsidRPr="004723B2">
              <w:rPr>
                <w:bCs/>
                <w:snapToGrid w:val="0"/>
                <w:sz w:val="28"/>
                <w:szCs w:val="28"/>
                <w:lang w:val="en-US"/>
              </w:rPr>
              <w:t>Cấp học</w:t>
            </w:r>
          </w:p>
        </w:tc>
        <w:tc>
          <w:tcPr>
            <w:tcW w:w="6027" w:type="dxa"/>
            <w:gridSpan w:val="2"/>
            <w:vAlign w:val="center"/>
          </w:tcPr>
          <w:p w:rsidR="00923D0D" w:rsidRPr="004723B2" w:rsidRDefault="00923D0D" w:rsidP="008F340D">
            <w:pPr>
              <w:spacing w:before="60" w:after="60"/>
              <w:jc w:val="center"/>
              <w:rPr>
                <w:bCs/>
                <w:snapToGrid w:val="0"/>
                <w:sz w:val="28"/>
                <w:szCs w:val="28"/>
                <w:lang w:val="en-US"/>
              </w:rPr>
            </w:pPr>
            <w:r w:rsidRPr="004723B2">
              <w:rPr>
                <w:bCs/>
                <w:snapToGrid w:val="0"/>
                <w:sz w:val="28"/>
                <w:szCs w:val="28"/>
                <w:lang w:val="en-US"/>
              </w:rPr>
              <w:t>Mức ngân sách hỗ trợ</w:t>
            </w:r>
          </w:p>
        </w:tc>
      </w:tr>
      <w:tr w:rsidR="00632661" w:rsidRPr="00632661" w:rsidTr="0008291A">
        <w:trPr>
          <w:trHeight w:val="834"/>
          <w:jc w:val="center"/>
        </w:trPr>
        <w:tc>
          <w:tcPr>
            <w:tcW w:w="2954" w:type="dxa"/>
            <w:vMerge/>
            <w:vAlign w:val="center"/>
          </w:tcPr>
          <w:p w:rsidR="00923D0D" w:rsidRPr="00632661" w:rsidRDefault="00923D0D" w:rsidP="008F340D">
            <w:pPr>
              <w:spacing w:before="60" w:after="60"/>
              <w:rPr>
                <w:noProof w:val="0"/>
                <w:sz w:val="28"/>
                <w:szCs w:val="28"/>
                <w:lang w:val="en-US"/>
              </w:rPr>
            </w:pPr>
          </w:p>
        </w:tc>
        <w:tc>
          <w:tcPr>
            <w:tcW w:w="2708" w:type="dxa"/>
            <w:vAlign w:val="center"/>
          </w:tcPr>
          <w:p w:rsidR="00923D0D" w:rsidRPr="00632661" w:rsidRDefault="00923D0D" w:rsidP="008F340D">
            <w:pPr>
              <w:spacing w:before="60" w:after="60"/>
              <w:jc w:val="center"/>
              <w:rPr>
                <w:bCs/>
                <w:snapToGrid w:val="0"/>
                <w:sz w:val="28"/>
                <w:szCs w:val="28"/>
                <w:lang w:val="en-US"/>
              </w:rPr>
            </w:pPr>
            <w:r w:rsidRPr="00632661">
              <w:rPr>
                <w:bCs/>
                <w:snapToGrid w:val="0"/>
                <w:sz w:val="28"/>
                <w:szCs w:val="28"/>
                <w:lang w:val="en-US"/>
              </w:rPr>
              <w:t>Trường trên địa bàn phường, thị trấn</w:t>
            </w:r>
          </w:p>
        </w:tc>
        <w:tc>
          <w:tcPr>
            <w:tcW w:w="3319" w:type="dxa"/>
            <w:vAlign w:val="center"/>
          </w:tcPr>
          <w:p w:rsidR="00923D0D" w:rsidRPr="00632661" w:rsidRDefault="00923D0D" w:rsidP="004723B2">
            <w:pPr>
              <w:jc w:val="center"/>
              <w:rPr>
                <w:bCs/>
                <w:snapToGrid w:val="0"/>
                <w:sz w:val="28"/>
                <w:szCs w:val="28"/>
                <w:lang w:val="en-US"/>
              </w:rPr>
            </w:pPr>
            <w:r w:rsidRPr="00632661">
              <w:rPr>
                <w:bCs/>
                <w:snapToGrid w:val="0"/>
                <w:sz w:val="28"/>
                <w:szCs w:val="28"/>
                <w:lang w:val="en-US"/>
              </w:rPr>
              <w:t>Trường trên</w:t>
            </w:r>
            <w:r w:rsidR="004723B2">
              <w:rPr>
                <w:bCs/>
                <w:snapToGrid w:val="0"/>
                <w:sz w:val="28"/>
                <w:szCs w:val="28"/>
                <w:lang w:val="en-US"/>
              </w:rPr>
              <w:t xml:space="preserve"> </w:t>
            </w:r>
            <w:r w:rsidRPr="00632661">
              <w:rPr>
                <w:bCs/>
                <w:snapToGrid w:val="0"/>
                <w:sz w:val="28"/>
                <w:szCs w:val="28"/>
                <w:lang w:val="en-US"/>
              </w:rPr>
              <w:t>địa bàn xã</w:t>
            </w:r>
          </w:p>
        </w:tc>
      </w:tr>
      <w:tr w:rsidR="00632661" w:rsidRPr="00632661" w:rsidTr="0008291A">
        <w:trPr>
          <w:trHeight w:val="633"/>
          <w:jc w:val="center"/>
        </w:trPr>
        <w:tc>
          <w:tcPr>
            <w:tcW w:w="2954" w:type="dxa"/>
            <w:vAlign w:val="center"/>
          </w:tcPr>
          <w:p w:rsidR="00E12C96" w:rsidRPr="00632661" w:rsidRDefault="00E12C96" w:rsidP="008F340D">
            <w:pPr>
              <w:spacing w:before="60" w:after="60"/>
              <w:rPr>
                <w:b/>
                <w:bCs/>
                <w:snapToGrid w:val="0"/>
                <w:sz w:val="28"/>
                <w:szCs w:val="28"/>
              </w:rPr>
            </w:pPr>
            <w:r w:rsidRPr="00632661">
              <w:rPr>
                <w:noProof w:val="0"/>
                <w:sz w:val="28"/>
                <w:szCs w:val="28"/>
                <w:lang w:val="en-US"/>
              </w:rPr>
              <w:t>Mầm non</w:t>
            </w:r>
          </w:p>
        </w:tc>
        <w:tc>
          <w:tcPr>
            <w:tcW w:w="2708" w:type="dxa"/>
            <w:vAlign w:val="center"/>
          </w:tcPr>
          <w:p w:rsidR="00E12C96" w:rsidRPr="00632661" w:rsidRDefault="00E12C96" w:rsidP="008F340D">
            <w:pPr>
              <w:spacing w:before="60" w:after="60"/>
              <w:jc w:val="center"/>
              <w:rPr>
                <w:bCs/>
                <w:snapToGrid w:val="0"/>
                <w:sz w:val="28"/>
                <w:szCs w:val="28"/>
                <w:lang w:val="en-US"/>
              </w:rPr>
            </w:pPr>
            <w:r w:rsidRPr="00632661">
              <w:rPr>
                <w:bCs/>
                <w:snapToGrid w:val="0"/>
                <w:sz w:val="28"/>
                <w:szCs w:val="28"/>
                <w:lang w:val="en-US"/>
              </w:rPr>
              <w:t>167.000</w:t>
            </w:r>
          </w:p>
        </w:tc>
        <w:tc>
          <w:tcPr>
            <w:tcW w:w="3319" w:type="dxa"/>
            <w:vAlign w:val="center"/>
          </w:tcPr>
          <w:p w:rsidR="00E12C96" w:rsidRPr="00632661" w:rsidRDefault="00E12C96" w:rsidP="008F340D">
            <w:pPr>
              <w:spacing w:before="60" w:after="60"/>
              <w:jc w:val="center"/>
              <w:rPr>
                <w:bCs/>
                <w:snapToGrid w:val="0"/>
                <w:sz w:val="28"/>
                <w:szCs w:val="28"/>
                <w:lang w:val="en-US"/>
              </w:rPr>
            </w:pPr>
            <w:r w:rsidRPr="00632661">
              <w:rPr>
                <w:bCs/>
                <w:snapToGrid w:val="0"/>
                <w:sz w:val="28"/>
                <w:szCs w:val="28"/>
                <w:lang w:val="en-US"/>
              </w:rPr>
              <w:t>34.000</w:t>
            </w:r>
          </w:p>
        </w:tc>
      </w:tr>
      <w:tr w:rsidR="00632661" w:rsidRPr="00632661" w:rsidTr="0008291A">
        <w:trPr>
          <w:trHeight w:val="610"/>
          <w:jc w:val="center"/>
        </w:trPr>
        <w:tc>
          <w:tcPr>
            <w:tcW w:w="2954" w:type="dxa"/>
            <w:vAlign w:val="center"/>
          </w:tcPr>
          <w:p w:rsidR="00E12C96" w:rsidRPr="00632661" w:rsidRDefault="00E12C96" w:rsidP="008F340D">
            <w:pPr>
              <w:spacing w:before="60" w:after="60"/>
              <w:rPr>
                <w:b/>
                <w:bCs/>
                <w:snapToGrid w:val="0"/>
                <w:sz w:val="28"/>
                <w:szCs w:val="28"/>
              </w:rPr>
            </w:pPr>
            <w:r w:rsidRPr="00632661">
              <w:rPr>
                <w:noProof w:val="0"/>
                <w:sz w:val="28"/>
                <w:szCs w:val="28"/>
                <w:lang w:val="en-US"/>
              </w:rPr>
              <w:t>Trung học cơ sở</w:t>
            </w:r>
          </w:p>
        </w:tc>
        <w:tc>
          <w:tcPr>
            <w:tcW w:w="2708" w:type="dxa"/>
            <w:vAlign w:val="center"/>
          </w:tcPr>
          <w:p w:rsidR="00E12C96" w:rsidRPr="00632661" w:rsidRDefault="00E12C96" w:rsidP="008F340D">
            <w:pPr>
              <w:spacing w:before="60" w:after="60"/>
              <w:jc w:val="center"/>
              <w:rPr>
                <w:bCs/>
                <w:snapToGrid w:val="0"/>
                <w:sz w:val="28"/>
                <w:szCs w:val="28"/>
                <w:lang w:val="en-US"/>
              </w:rPr>
            </w:pPr>
            <w:r w:rsidRPr="00632661">
              <w:rPr>
                <w:bCs/>
                <w:snapToGrid w:val="0"/>
                <w:sz w:val="28"/>
                <w:szCs w:val="28"/>
                <w:lang w:val="en-US"/>
              </w:rPr>
              <w:t>234.000</w:t>
            </w:r>
          </w:p>
        </w:tc>
        <w:tc>
          <w:tcPr>
            <w:tcW w:w="3319" w:type="dxa"/>
            <w:vAlign w:val="center"/>
          </w:tcPr>
          <w:p w:rsidR="00E12C96" w:rsidRPr="00632661" w:rsidRDefault="00E12C96" w:rsidP="008F340D">
            <w:pPr>
              <w:spacing w:before="60" w:after="60"/>
              <w:jc w:val="center"/>
              <w:rPr>
                <w:bCs/>
                <w:snapToGrid w:val="0"/>
                <w:sz w:val="28"/>
                <w:szCs w:val="28"/>
                <w:lang w:val="en-US"/>
              </w:rPr>
            </w:pPr>
            <w:r w:rsidRPr="00632661">
              <w:rPr>
                <w:bCs/>
                <w:snapToGrid w:val="0"/>
                <w:sz w:val="28"/>
                <w:szCs w:val="28"/>
                <w:lang w:val="en-US"/>
              </w:rPr>
              <w:t>56.000</w:t>
            </w:r>
          </w:p>
        </w:tc>
      </w:tr>
      <w:tr w:rsidR="00632661" w:rsidRPr="00632661" w:rsidTr="0008291A">
        <w:trPr>
          <w:trHeight w:val="637"/>
          <w:jc w:val="center"/>
        </w:trPr>
        <w:tc>
          <w:tcPr>
            <w:tcW w:w="2954" w:type="dxa"/>
            <w:vAlign w:val="center"/>
          </w:tcPr>
          <w:p w:rsidR="00E12C96" w:rsidRPr="00632661" w:rsidRDefault="00E12C96" w:rsidP="008F340D">
            <w:pPr>
              <w:spacing w:before="60" w:after="60"/>
              <w:rPr>
                <w:b/>
                <w:bCs/>
                <w:snapToGrid w:val="0"/>
                <w:sz w:val="28"/>
                <w:szCs w:val="28"/>
              </w:rPr>
            </w:pPr>
            <w:r w:rsidRPr="00632661">
              <w:rPr>
                <w:noProof w:val="0"/>
                <w:sz w:val="28"/>
                <w:szCs w:val="28"/>
                <w:lang w:val="en-US"/>
              </w:rPr>
              <w:t>Trung học phổ thông</w:t>
            </w:r>
          </w:p>
        </w:tc>
        <w:tc>
          <w:tcPr>
            <w:tcW w:w="2708" w:type="dxa"/>
            <w:vAlign w:val="center"/>
          </w:tcPr>
          <w:p w:rsidR="00E12C96" w:rsidRPr="00632661" w:rsidRDefault="00E12C96" w:rsidP="008F340D">
            <w:pPr>
              <w:spacing w:before="60" w:after="60"/>
              <w:jc w:val="center"/>
              <w:rPr>
                <w:bCs/>
                <w:snapToGrid w:val="0"/>
                <w:sz w:val="28"/>
                <w:szCs w:val="28"/>
                <w:lang w:val="en-US"/>
              </w:rPr>
            </w:pPr>
            <w:r w:rsidRPr="00632661">
              <w:rPr>
                <w:bCs/>
                <w:snapToGrid w:val="0"/>
                <w:sz w:val="28"/>
                <w:szCs w:val="28"/>
                <w:lang w:val="en-US"/>
              </w:rPr>
              <w:t>201.000</w:t>
            </w:r>
          </w:p>
        </w:tc>
        <w:tc>
          <w:tcPr>
            <w:tcW w:w="3319" w:type="dxa"/>
            <w:vAlign w:val="center"/>
          </w:tcPr>
          <w:p w:rsidR="00E12C96" w:rsidRPr="00632661" w:rsidRDefault="00E12C96" w:rsidP="008F340D">
            <w:pPr>
              <w:spacing w:before="60" w:after="60"/>
              <w:jc w:val="center"/>
              <w:rPr>
                <w:bCs/>
                <w:snapToGrid w:val="0"/>
                <w:sz w:val="28"/>
                <w:szCs w:val="28"/>
                <w:lang w:val="en-US"/>
              </w:rPr>
            </w:pPr>
            <w:r w:rsidRPr="00632661">
              <w:rPr>
                <w:bCs/>
                <w:snapToGrid w:val="0"/>
                <w:sz w:val="28"/>
                <w:szCs w:val="28"/>
                <w:lang w:val="en-US"/>
              </w:rPr>
              <w:t>134.000</w:t>
            </w:r>
          </w:p>
        </w:tc>
      </w:tr>
    </w:tbl>
    <w:p w:rsidR="00F37E95" w:rsidRPr="00A8777E" w:rsidRDefault="00F37E95" w:rsidP="00DA1950">
      <w:pPr>
        <w:shd w:val="clear" w:color="auto" w:fill="FFFFFF"/>
        <w:spacing w:before="120" w:after="120" w:line="360" w:lineRule="exact"/>
        <w:ind w:firstLine="709"/>
        <w:jc w:val="both"/>
        <w:rPr>
          <w:sz w:val="28"/>
          <w:szCs w:val="28"/>
          <w:lang w:val="en-US"/>
        </w:rPr>
      </w:pPr>
      <w:r w:rsidRPr="00A8777E">
        <w:rPr>
          <w:sz w:val="28"/>
          <w:szCs w:val="28"/>
          <w:lang w:val="en-US"/>
        </w:rPr>
        <w:lastRenderedPageBreak/>
        <w:t>3. Phương thức hỗ trợ</w:t>
      </w:r>
    </w:p>
    <w:p w:rsidR="00175B5F" w:rsidRPr="00632661" w:rsidRDefault="00175B5F" w:rsidP="00DA1950">
      <w:pPr>
        <w:shd w:val="clear" w:color="auto" w:fill="FFFFFF"/>
        <w:spacing w:before="120" w:after="120" w:line="360" w:lineRule="exact"/>
        <w:ind w:firstLine="709"/>
        <w:jc w:val="both"/>
        <w:rPr>
          <w:bCs/>
          <w:noProof w:val="0"/>
          <w:sz w:val="28"/>
          <w:szCs w:val="28"/>
          <w:lang w:val="en-US"/>
        </w:rPr>
      </w:pPr>
      <w:r w:rsidRPr="00632661">
        <w:rPr>
          <w:sz w:val="28"/>
          <w:szCs w:val="28"/>
          <w:lang w:val="nl-NL"/>
        </w:rPr>
        <w:t>Ngân sách địa phương hỗ trợ phần học phí chênh lệch tăng thêm giữa kinh phí theo định mức phân bổ chi thường xuyên của Nghị quyết Hội đồng nhân dân tỉnh so với số thu học phí quy định tại Điều 4 Nghị quyết này cho cơ sở giáo d</w:t>
      </w:r>
      <w:r w:rsidR="00AE11E8" w:rsidRPr="00632661">
        <w:rPr>
          <w:sz w:val="28"/>
          <w:szCs w:val="28"/>
          <w:lang w:val="nl-NL"/>
        </w:rPr>
        <w:t xml:space="preserve">ục mầm non, phổ thông công lập, </w:t>
      </w:r>
      <w:r w:rsidRPr="00632661">
        <w:rPr>
          <w:sz w:val="28"/>
          <w:szCs w:val="28"/>
          <w:lang w:val="nl-NL"/>
        </w:rPr>
        <w:t>cơ sở giáo dục thường xuyên công lập trên địa bàn tỉnh Tiền Giang.</w:t>
      </w:r>
    </w:p>
    <w:p w:rsidR="007A3180" w:rsidRPr="00632661" w:rsidRDefault="00F8607E" w:rsidP="00A365A8">
      <w:pPr>
        <w:shd w:val="clear" w:color="auto" w:fill="FFFFFF"/>
        <w:spacing w:before="120" w:after="120" w:line="360" w:lineRule="exact"/>
        <w:ind w:firstLine="709"/>
        <w:jc w:val="both"/>
        <w:rPr>
          <w:sz w:val="28"/>
          <w:szCs w:val="28"/>
          <w:lang w:val="en-US"/>
        </w:rPr>
      </w:pPr>
      <w:r w:rsidRPr="004723B2">
        <w:rPr>
          <w:sz w:val="28"/>
          <w:szCs w:val="28"/>
          <w:lang w:val="en-US"/>
        </w:rPr>
        <w:t>4</w:t>
      </w:r>
      <w:r w:rsidR="007A3180" w:rsidRPr="004723B2">
        <w:rPr>
          <w:sz w:val="28"/>
          <w:szCs w:val="28"/>
          <w:lang w:val="en-US"/>
        </w:rPr>
        <w:t>.</w:t>
      </w:r>
      <w:r w:rsidR="007A3180" w:rsidRPr="00632661">
        <w:rPr>
          <w:sz w:val="28"/>
          <w:szCs w:val="28"/>
          <w:lang w:val="en-US"/>
        </w:rPr>
        <w:t xml:space="preserve"> Thời gian hỗ trợ: </w:t>
      </w:r>
      <w:r w:rsidR="00A365A8">
        <w:rPr>
          <w:sz w:val="28"/>
          <w:szCs w:val="28"/>
          <w:lang w:val="en-US"/>
        </w:rPr>
        <w:t>n</w:t>
      </w:r>
      <w:r w:rsidR="00304027">
        <w:rPr>
          <w:sz w:val="28"/>
          <w:szCs w:val="28"/>
          <w:lang w:val="en-US"/>
        </w:rPr>
        <w:t>ă</w:t>
      </w:r>
      <w:r w:rsidR="007A3180" w:rsidRPr="00632661">
        <w:rPr>
          <w:sz w:val="28"/>
          <w:szCs w:val="28"/>
          <w:lang w:val="en-US"/>
        </w:rPr>
        <w:t>m học 2023</w:t>
      </w:r>
      <w:r w:rsidRPr="00632661">
        <w:rPr>
          <w:sz w:val="28"/>
          <w:szCs w:val="28"/>
          <w:lang w:val="en-US"/>
        </w:rPr>
        <w:t xml:space="preserve"> </w:t>
      </w:r>
      <w:r w:rsidR="007A3180" w:rsidRPr="00632661">
        <w:rPr>
          <w:sz w:val="28"/>
          <w:szCs w:val="28"/>
          <w:lang w:val="en-US"/>
        </w:rPr>
        <w:t>-</w:t>
      </w:r>
      <w:r w:rsidRPr="00632661">
        <w:rPr>
          <w:sz w:val="28"/>
          <w:szCs w:val="28"/>
          <w:lang w:val="en-US"/>
        </w:rPr>
        <w:t xml:space="preserve"> </w:t>
      </w:r>
      <w:r w:rsidR="007A3180" w:rsidRPr="00632661">
        <w:rPr>
          <w:sz w:val="28"/>
          <w:szCs w:val="28"/>
          <w:lang w:val="en-US"/>
        </w:rPr>
        <w:t>2024.</w:t>
      </w:r>
    </w:p>
    <w:p w:rsidR="0076799D" w:rsidRPr="00632661" w:rsidRDefault="0076799D" w:rsidP="00A365A8">
      <w:pPr>
        <w:pStyle w:val="NormalWeb"/>
        <w:shd w:val="clear" w:color="auto" w:fill="FFFFFF"/>
        <w:spacing w:before="120" w:beforeAutospacing="0" w:after="120" w:afterAutospacing="0" w:line="360" w:lineRule="exact"/>
        <w:ind w:firstLine="709"/>
        <w:jc w:val="both"/>
        <w:rPr>
          <w:bCs/>
          <w:sz w:val="28"/>
          <w:szCs w:val="28"/>
        </w:rPr>
      </w:pPr>
      <w:r w:rsidRPr="00632661">
        <w:rPr>
          <w:b/>
          <w:sz w:val="28"/>
          <w:szCs w:val="28"/>
        </w:rPr>
        <w:t>Điều 4.</w:t>
      </w:r>
      <w:r w:rsidRPr="00632661">
        <w:rPr>
          <w:bCs/>
          <w:sz w:val="28"/>
          <w:szCs w:val="28"/>
        </w:rPr>
        <w:t xml:space="preserve"> </w:t>
      </w:r>
      <w:r w:rsidRPr="00632661">
        <w:rPr>
          <w:b/>
          <w:bCs/>
          <w:sz w:val="28"/>
          <w:szCs w:val="28"/>
        </w:rPr>
        <w:t>Mức thu học phí thực thu từ người học năm học 2023</w:t>
      </w:r>
      <w:r w:rsidR="00B47198" w:rsidRPr="00632661">
        <w:rPr>
          <w:b/>
          <w:bCs/>
          <w:sz w:val="28"/>
          <w:szCs w:val="28"/>
        </w:rPr>
        <w:t xml:space="preserve"> </w:t>
      </w:r>
      <w:r w:rsidRPr="00632661">
        <w:rPr>
          <w:b/>
          <w:bCs/>
          <w:sz w:val="28"/>
          <w:szCs w:val="28"/>
        </w:rPr>
        <w:t>-</w:t>
      </w:r>
      <w:r w:rsidR="00B47198" w:rsidRPr="00632661">
        <w:rPr>
          <w:b/>
          <w:bCs/>
          <w:sz w:val="28"/>
          <w:szCs w:val="28"/>
        </w:rPr>
        <w:t xml:space="preserve"> </w:t>
      </w:r>
      <w:r w:rsidRPr="00632661">
        <w:rPr>
          <w:b/>
          <w:bCs/>
          <w:sz w:val="28"/>
          <w:szCs w:val="28"/>
        </w:rPr>
        <w:t>2024</w:t>
      </w:r>
      <w:r w:rsidRPr="00632661">
        <w:rPr>
          <w:bCs/>
          <w:sz w:val="28"/>
          <w:szCs w:val="28"/>
        </w:rPr>
        <w:t xml:space="preserve"> </w:t>
      </w:r>
    </w:p>
    <w:p w:rsidR="00851004" w:rsidRPr="00632661" w:rsidRDefault="00851004" w:rsidP="00A365A8">
      <w:pPr>
        <w:spacing w:before="60" w:after="60"/>
        <w:ind w:firstLine="709"/>
        <w:jc w:val="both"/>
        <w:rPr>
          <w:sz w:val="28"/>
          <w:szCs w:val="28"/>
          <w:lang w:val="en-US"/>
        </w:rPr>
      </w:pPr>
      <w:r w:rsidRPr="008D40B8">
        <w:rPr>
          <w:sz w:val="28"/>
          <w:szCs w:val="28"/>
          <w:lang w:val="en-US"/>
        </w:rPr>
        <w:t>1.</w:t>
      </w:r>
      <w:r w:rsidRPr="00632661">
        <w:rPr>
          <w:sz w:val="28"/>
          <w:szCs w:val="28"/>
          <w:lang w:val="en-US"/>
        </w:rPr>
        <w:t xml:space="preserve"> </w:t>
      </w:r>
      <w:r w:rsidRPr="00632661">
        <w:rPr>
          <w:sz w:val="28"/>
          <w:szCs w:val="28"/>
        </w:rPr>
        <w:t>Đối với cơ sở giáo dục mầm non</w:t>
      </w:r>
      <w:r w:rsidR="00682BED" w:rsidRPr="00632661">
        <w:rPr>
          <w:sz w:val="28"/>
          <w:szCs w:val="28"/>
          <w:lang w:val="en-US"/>
        </w:rPr>
        <w:t xml:space="preserve"> và</w:t>
      </w:r>
      <w:r w:rsidRPr="00632661">
        <w:rPr>
          <w:sz w:val="28"/>
          <w:szCs w:val="28"/>
          <w:lang w:val="en-US"/>
        </w:rPr>
        <w:t xml:space="preserve"> cơ sở giáo dục phổ thông công lập chưa</w:t>
      </w:r>
      <w:r w:rsidRPr="00632661">
        <w:rPr>
          <w:b/>
          <w:sz w:val="28"/>
          <w:szCs w:val="28"/>
          <w:lang w:val="en-US"/>
        </w:rPr>
        <w:t xml:space="preserve"> </w:t>
      </w:r>
      <w:r w:rsidRPr="00632661">
        <w:rPr>
          <w:sz w:val="28"/>
          <w:szCs w:val="28"/>
          <w:lang w:val="en-US"/>
        </w:rPr>
        <w:t>tự đảm bảo chi thường xuyên</w:t>
      </w:r>
      <w:r w:rsidR="009A280C" w:rsidRPr="00632661">
        <w:rPr>
          <w:sz w:val="28"/>
          <w:szCs w:val="28"/>
          <w:lang w:val="en-US"/>
        </w:rPr>
        <w:t>:</w:t>
      </w:r>
      <w:r w:rsidRPr="00632661">
        <w:rPr>
          <w:sz w:val="28"/>
          <w:szCs w:val="28"/>
          <w:lang w:val="en-US"/>
        </w:rPr>
        <w:t xml:space="preserve"> </w:t>
      </w:r>
    </w:p>
    <w:p w:rsidR="00851004" w:rsidRPr="00632661" w:rsidRDefault="00851004" w:rsidP="00A365A8">
      <w:pPr>
        <w:spacing w:before="60" w:after="60"/>
        <w:ind w:firstLine="709"/>
        <w:jc w:val="both"/>
        <w:rPr>
          <w:sz w:val="28"/>
          <w:szCs w:val="28"/>
        </w:rPr>
      </w:pPr>
      <w:r w:rsidRPr="00632661">
        <w:rPr>
          <w:sz w:val="28"/>
          <w:szCs w:val="28"/>
          <w:lang w:val="en-US"/>
        </w:rPr>
        <w:t>a)</w:t>
      </w:r>
      <w:r w:rsidRPr="00632661">
        <w:rPr>
          <w:sz w:val="28"/>
          <w:szCs w:val="28"/>
        </w:rPr>
        <w:t xml:space="preserve"> Mức thu học phí dạy học theo hình thức trực tiếp</w:t>
      </w:r>
    </w:p>
    <w:p w:rsidR="00851004" w:rsidRPr="00632661" w:rsidRDefault="00851004" w:rsidP="00851004">
      <w:pPr>
        <w:spacing w:before="60" w:after="60"/>
        <w:jc w:val="both"/>
        <w:rPr>
          <w:i/>
          <w:iCs/>
          <w:sz w:val="28"/>
          <w:szCs w:val="28"/>
          <w:lang w:val="nl-NL"/>
        </w:rPr>
      </w:pPr>
      <w:r w:rsidRPr="00632661">
        <w:rPr>
          <w:i/>
          <w:iCs/>
          <w:sz w:val="28"/>
          <w:szCs w:val="28"/>
          <w:lang w:val="nl-NL"/>
        </w:rPr>
        <w:t xml:space="preserve">                                                                             </w:t>
      </w:r>
      <w:r w:rsidR="00304027">
        <w:rPr>
          <w:i/>
          <w:iCs/>
          <w:sz w:val="28"/>
          <w:szCs w:val="28"/>
          <w:lang w:val="nl-NL"/>
        </w:rPr>
        <w:t xml:space="preserve">    </w:t>
      </w:r>
      <w:r w:rsidRPr="00632661">
        <w:rPr>
          <w:i/>
          <w:iCs/>
          <w:sz w:val="28"/>
          <w:szCs w:val="28"/>
          <w:lang w:val="nl-NL"/>
        </w:rPr>
        <w:t xml:space="preserve"> Đơn vị: đồng/học sinh/tháng</w:t>
      </w:r>
      <w:r w:rsidR="00304027">
        <w:rPr>
          <w:i/>
          <w:iCs/>
          <w:sz w:val="28"/>
          <w:szCs w:val="28"/>
          <w:lang w:val="nl-NL"/>
        </w:rPr>
        <w:t>.</w:t>
      </w:r>
    </w:p>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397"/>
        <w:gridCol w:w="3169"/>
        <w:gridCol w:w="2697"/>
      </w:tblGrid>
      <w:tr w:rsidR="00632661" w:rsidRPr="00632661" w:rsidTr="004723B2">
        <w:trPr>
          <w:trHeight w:val="746"/>
          <w:jc w:val="center"/>
        </w:trPr>
        <w:tc>
          <w:tcPr>
            <w:tcW w:w="3397" w:type="dxa"/>
            <w:vAlign w:val="center"/>
          </w:tcPr>
          <w:p w:rsidR="00851004" w:rsidRPr="00632661" w:rsidRDefault="00851004" w:rsidP="006961C2">
            <w:pPr>
              <w:autoSpaceDE w:val="0"/>
              <w:autoSpaceDN w:val="0"/>
              <w:adjustRightInd w:val="0"/>
              <w:spacing w:before="60" w:after="60"/>
              <w:jc w:val="center"/>
              <w:rPr>
                <w:bCs/>
                <w:sz w:val="28"/>
                <w:szCs w:val="28"/>
                <w:lang w:val="nl-NL"/>
              </w:rPr>
            </w:pPr>
            <w:r w:rsidRPr="00632661">
              <w:rPr>
                <w:bCs/>
                <w:sz w:val="28"/>
                <w:szCs w:val="28"/>
                <w:lang w:val="nl-NL"/>
              </w:rPr>
              <w:t>Cấp học</w:t>
            </w:r>
          </w:p>
        </w:tc>
        <w:tc>
          <w:tcPr>
            <w:tcW w:w="3169" w:type="dxa"/>
            <w:vAlign w:val="center"/>
          </w:tcPr>
          <w:p w:rsidR="00851004" w:rsidRPr="00632661" w:rsidRDefault="00851004" w:rsidP="006961C2">
            <w:pPr>
              <w:tabs>
                <w:tab w:val="left" w:pos="1950"/>
              </w:tabs>
              <w:autoSpaceDE w:val="0"/>
              <w:autoSpaceDN w:val="0"/>
              <w:adjustRightInd w:val="0"/>
              <w:spacing w:before="60" w:after="60"/>
              <w:jc w:val="center"/>
              <w:rPr>
                <w:sz w:val="28"/>
                <w:szCs w:val="28"/>
                <w:lang w:val="nl-NL"/>
              </w:rPr>
            </w:pPr>
            <w:r w:rsidRPr="00632661">
              <w:rPr>
                <w:sz w:val="28"/>
                <w:szCs w:val="28"/>
                <w:lang w:val="nl-NL"/>
              </w:rPr>
              <w:t>Trường trên địa bàn</w:t>
            </w:r>
          </w:p>
          <w:p w:rsidR="00851004" w:rsidRPr="00632661" w:rsidRDefault="00851004" w:rsidP="006961C2">
            <w:pPr>
              <w:autoSpaceDE w:val="0"/>
              <w:autoSpaceDN w:val="0"/>
              <w:adjustRightInd w:val="0"/>
              <w:spacing w:before="60" w:after="60"/>
              <w:jc w:val="center"/>
              <w:rPr>
                <w:bCs/>
                <w:sz w:val="28"/>
                <w:szCs w:val="28"/>
                <w:lang w:val="nl-NL"/>
              </w:rPr>
            </w:pPr>
            <w:r w:rsidRPr="00632661">
              <w:rPr>
                <w:sz w:val="28"/>
                <w:szCs w:val="28"/>
                <w:lang w:val="nl-NL"/>
              </w:rPr>
              <w:t>phường, thị trấn</w:t>
            </w:r>
          </w:p>
        </w:tc>
        <w:tc>
          <w:tcPr>
            <w:tcW w:w="2697" w:type="dxa"/>
            <w:vAlign w:val="center"/>
          </w:tcPr>
          <w:p w:rsidR="00851004" w:rsidRPr="00632661" w:rsidRDefault="00851004" w:rsidP="006961C2">
            <w:pPr>
              <w:autoSpaceDE w:val="0"/>
              <w:autoSpaceDN w:val="0"/>
              <w:adjustRightInd w:val="0"/>
              <w:spacing w:before="60" w:after="60"/>
              <w:jc w:val="center"/>
              <w:rPr>
                <w:bCs/>
                <w:sz w:val="28"/>
                <w:szCs w:val="28"/>
                <w:lang w:val="nl-NL"/>
              </w:rPr>
            </w:pPr>
            <w:r w:rsidRPr="00632661">
              <w:rPr>
                <w:sz w:val="28"/>
                <w:szCs w:val="28"/>
                <w:lang w:val="nl-NL"/>
              </w:rPr>
              <w:t>Trường trên địa bàn xã</w:t>
            </w:r>
          </w:p>
        </w:tc>
      </w:tr>
      <w:tr w:rsidR="00632661" w:rsidRPr="00632661" w:rsidTr="004723B2">
        <w:trPr>
          <w:trHeight w:val="773"/>
          <w:jc w:val="center"/>
        </w:trPr>
        <w:tc>
          <w:tcPr>
            <w:tcW w:w="3397" w:type="dxa"/>
            <w:vAlign w:val="center"/>
          </w:tcPr>
          <w:p w:rsidR="00851004" w:rsidRPr="00632661" w:rsidRDefault="009463C0" w:rsidP="006961C2">
            <w:pPr>
              <w:spacing w:before="60" w:after="60"/>
              <w:jc w:val="both"/>
              <w:rPr>
                <w:sz w:val="28"/>
                <w:szCs w:val="28"/>
                <w:lang w:val="nl-NL"/>
              </w:rPr>
            </w:pPr>
            <w:r>
              <w:rPr>
                <w:sz w:val="28"/>
                <w:szCs w:val="28"/>
                <w:lang w:val="nl-NL"/>
              </w:rPr>
              <w:t xml:space="preserve"> </w:t>
            </w:r>
            <w:r w:rsidR="00851004" w:rsidRPr="00632661">
              <w:rPr>
                <w:sz w:val="28"/>
                <w:szCs w:val="28"/>
                <w:lang w:val="nl-NL"/>
              </w:rPr>
              <w:t>Mầm non</w:t>
            </w:r>
          </w:p>
          <w:p w:rsidR="00851004" w:rsidRPr="00632661" w:rsidRDefault="00851004" w:rsidP="006961C2">
            <w:pPr>
              <w:spacing w:before="60" w:after="60"/>
              <w:jc w:val="both"/>
              <w:rPr>
                <w:sz w:val="28"/>
                <w:szCs w:val="28"/>
                <w:lang w:val="nl-NL"/>
              </w:rPr>
            </w:pPr>
            <w:r w:rsidRPr="00632661">
              <w:rPr>
                <w:sz w:val="28"/>
                <w:szCs w:val="28"/>
                <w:lang w:val="nl-NL"/>
              </w:rPr>
              <w:t xml:space="preserve"> (gồm nhà trẻ và mẫu giáo)</w:t>
            </w:r>
          </w:p>
        </w:tc>
        <w:tc>
          <w:tcPr>
            <w:tcW w:w="3169" w:type="dxa"/>
            <w:vAlign w:val="center"/>
          </w:tcPr>
          <w:p w:rsidR="00851004" w:rsidRPr="00632661" w:rsidRDefault="00851004" w:rsidP="006961C2">
            <w:pPr>
              <w:spacing w:before="60" w:after="60"/>
              <w:jc w:val="center"/>
              <w:rPr>
                <w:bCs/>
                <w:snapToGrid w:val="0"/>
                <w:sz w:val="28"/>
                <w:szCs w:val="28"/>
                <w:lang w:val="en-US"/>
              </w:rPr>
            </w:pPr>
            <w:r w:rsidRPr="00632661">
              <w:rPr>
                <w:bCs/>
                <w:snapToGrid w:val="0"/>
                <w:sz w:val="28"/>
                <w:szCs w:val="28"/>
                <w:lang w:val="en-US"/>
              </w:rPr>
              <w:t>133.000</w:t>
            </w:r>
          </w:p>
        </w:tc>
        <w:tc>
          <w:tcPr>
            <w:tcW w:w="2697" w:type="dxa"/>
            <w:vAlign w:val="center"/>
          </w:tcPr>
          <w:p w:rsidR="00851004" w:rsidRPr="00632661" w:rsidRDefault="00851004" w:rsidP="006961C2">
            <w:pPr>
              <w:spacing w:before="60" w:after="60"/>
              <w:jc w:val="center"/>
              <w:rPr>
                <w:bCs/>
                <w:snapToGrid w:val="0"/>
                <w:sz w:val="28"/>
                <w:szCs w:val="28"/>
                <w:lang w:val="en-US"/>
              </w:rPr>
            </w:pPr>
            <w:r w:rsidRPr="00632661">
              <w:rPr>
                <w:bCs/>
                <w:snapToGrid w:val="0"/>
                <w:sz w:val="28"/>
                <w:szCs w:val="28"/>
                <w:lang w:val="en-US"/>
              </w:rPr>
              <w:t>66.000</w:t>
            </w:r>
          </w:p>
        </w:tc>
      </w:tr>
      <w:tr w:rsidR="00632661" w:rsidRPr="00632661" w:rsidTr="004723B2">
        <w:trPr>
          <w:trHeight w:val="474"/>
          <w:jc w:val="center"/>
        </w:trPr>
        <w:tc>
          <w:tcPr>
            <w:tcW w:w="3397" w:type="dxa"/>
            <w:vAlign w:val="center"/>
          </w:tcPr>
          <w:p w:rsidR="00851004" w:rsidRPr="00632661" w:rsidRDefault="00851004" w:rsidP="006961C2">
            <w:pPr>
              <w:spacing w:before="60" w:after="60"/>
              <w:jc w:val="both"/>
              <w:rPr>
                <w:sz w:val="28"/>
                <w:szCs w:val="28"/>
              </w:rPr>
            </w:pPr>
            <w:r w:rsidRPr="00632661">
              <w:rPr>
                <w:sz w:val="28"/>
                <w:szCs w:val="28"/>
              </w:rPr>
              <w:t>Trung học cơ sở</w:t>
            </w:r>
          </w:p>
        </w:tc>
        <w:tc>
          <w:tcPr>
            <w:tcW w:w="3169" w:type="dxa"/>
            <w:vAlign w:val="center"/>
          </w:tcPr>
          <w:p w:rsidR="00851004" w:rsidRPr="00632661" w:rsidRDefault="00851004" w:rsidP="006961C2">
            <w:pPr>
              <w:spacing w:before="60" w:after="60"/>
              <w:jc w:val="center"/>
              <w:rPr>
                <w:bCs/>
                <w:snapToGrid w:val="0"/>
                <w:sz w:val="28"/>
                <w:szCs w:val="28"/>
                <w:lang w:val="en-US"/>
              </w:rPr>
            </w:pPr>
            <w:r w:rsidRPr="00632661">
              <w:rPr>
                <w:bCs/>
                <w:snapToGrid w:val="0"/>
                <w:sz w:val="28"/>
                <w:szCs w:val="28"/>
                <w:lang w:val="en-US"/>
              </w:rPr>
              <w:t>66.000</w:t>
            </w:r>
          </w:p>
        </w:tc>
        <w:tc>
          <w:tcPr>
            <w:tcW w:w="2697" w:type="dxa"/>
            <w:vAlign w:val="center"/>
          </w:tcPr>
          <w:p w:rsidR="00851004" w:rsidRPr="00632661" w:rsidRDefault="00851004" w:rsidP="006961C2">
            <w:pPr>
              <w:spacing w:before="60" w:after="60"/>
              <w:jc w:val="center"/>
              <w:rPr>
                <w:bCs/>
                <w:snapToGrid w:val="0"/>
                <w:sz w:val="28"/>
                <w:szCs w:val="28"/>
                <w:lang w:val="en-US"/>
              </w:rPr>
            </w:pPr>
            <w:r w:rsidRPr="00632661">
              <w:rPr>
                <w:bCs/>
                <w:snapToGrid w:val="0"/>
                <w:sz w:val="28"/>
                <w:szCs w:val="28"/>
                <w:lang w:val="en-US"/>
              </w:rPr>
              <w:t>44.000</w:t>
            </w:r>
          </w:p>
        </w:tc>
      </w:tr>
      <w:tr w:rsidR="00632661" w:rsidRPr="00632661" w:rsidTr="004723B2">
        <w:trPr>
          <w:trHeight w:val="424"/>
          <w:jc w:val="center"/>
        </w:trPr>
        <w:tc>
          <w:tcPr>
            <w:tcW w:w="3397" w:type="dxa"/>
            <w:vAlign w:val="center"/>
          </w:tcPr>
          <w:p w:rsidR="00851004" w:rsidRPr="00632661" w:rsidRDefault="00851004" w:rsidP="006961C2">
            <w:pPr>
              <w:spacing w:before="60" w:after="60"/>
              <w:jc w:val="both"/>
              <w:rPr>
                <w:sz w:val="28"/>
                <w:szCs w:val="28"/>
                <w:lang w:val="en-US"/>
              </w:rPr>
            </w:pPr>
            <w:r w:rsidRPr="00632661">
              <w:rPr>
                <w:sz w:val="28"/>
                <w:szCs w:val="28"/>
              </w:rPr>
              <w:t>Trung học phổ thông</w:t>
            </w:r>
          </w:p>
        </w:tc>
        <w:tc>
          <w:tcPr>
            <w:tcW w:w="3169" w:type="dxa"/>
            <w:vAlign w:val="center"/>
          </w:tcPr>
          <w:p w:rsidR="00851004" w:rsidRPr="00632661" w:rsidRDefault="00851004" w:rsidP="006961C2">
            <w:pPr>
              <w:spacing w:before="60" w:after="60"/>
              <w:jc w:val="center"/>
              <w:rPr>
                <w:bCs/>
                <w:snapToGrid w:val="0"/>
                <w:sz w:val="28"/>
                <w:szCs w:val="28"/>
                <w:lang w:val="en-US"/>
              </w:rPr>
            </w:pPr>
            <w:r w:rsidRPr="00632661">
              <w:rPr>
                <w:bCs/>
                <w:snapToGrid w:val="0"/>
                <w:sz w:val="28"/>
                <w:szCs w:val="28"/>
                <w:lang w:val="en-US"/>
              </w:rPr>
              <w:t>99.000</w:t>
            </w:r>
          </w:p>
        </w:tc>
        <w:tc>
          <w:tcPr>
            <w:tcW w:w="2697" w:type="dxa"/>
            <w:vAlign w:val="center"/>
          </w:tcPr>
          <w:p w:rsidR="00851004" w:rsidRPr="00632661" w:rsidRDefault="00851004" w:rsidP="006961C2">
            <w:pPr>
              <w:spacing w:before="60" w:after="60"/>
              <w:jc w:val="center"/>
              <w:rPr>
                <w:bCs/>
                <w:snapToGrid w:val="0"/>
                <w:sz w:val="28"/>
                <w:szCs w:val="28"/>
                <w:lang w:val="en-US"/>
              </w:rPr>
            </w:pPr>
            <w:r w:rsidRPr="00632661">
              <w:rPr>
                <w:bCs/>
                <w:snapToGrid w:val="0"/>
                <w:sz w:val="28"/>
                <w:szCs w:val="28"/>
                <w:lang w:val="en-US"/>
              </w:rPr>
              <w:t>66.000</w:t>
            </w:r>
          </w:p>
        </w:tc>
      </w:tr>
    </w:tbl>
    <w:p w:rsidR="00851004" w:rsidRPr="00632661" w:rsidRDefault="00851004" w:rsidP="0008291A">
      <w:pPr>
        <w:spacing w:before="120" w:after="60"/>
        <w:ind w:firstLine="709"/>
        <w:jc w:val="both"/>
        <w:rPr>
          <w:sz w:val="28"/>
          <w:szCs w:val="28"/>
        </w:rPr>
      </w:pPr>
      <w:r w:rsidRPr="00632661">
        <w:rPr>
          <w:sz w:val="28"/>
          <w:szCs w:val="28"/>
          <w:lang w:val="en-US"/>
        </w:rPr>
        <w:t>b)</w:t>
      </w:r>
      <w:r w:rsidRPr="00632661">
        <w:rPr>
          <w:sz w:val="28"/>
          <w:szCs w:val="28"/>
        </w:rPr>
        <w:t xml:space="preserve"> Mức thu học phí theo hình thức dạy học trực tuyến (online)</w:t>
      </w:r>
    </w:p>
    <w:p w:rsidR="00851004" w:rsidRPr="00632661" w:rsidRDefault="00851004" w:rsidP="0008291A">
      <w:pPr>
        <w:spacing w:before="120" w:after="60"/>
        <w:ind w:firstLine="709"/>
        <w:jc w:val="both"/>
        <w:rPr>
          <w:sz w:val="28"/>
          <w:szCs w:val="28"/>
          <w:lang w:val="en-US"/>
        </w:rPr>
      </w:pPr>
      <w:r w:rsidRPr="00632661">
        <w:rPr>
          <w:sz w:val="28"/>
          <w:szCs w:val="28"/>
        </w:rPr>
        <w:t xml:space="preserve">Mức thu học phí theo hình thức dạy học trực tuyến cấp học trung học cơ sở, cấp học trung học phổ thông bằng 75% mức thu học phí thực thu quy định tại </w:t>
      </w:r>
      <w:r w:rsidR="00891DCB" w:rsidRPr="00632661">
        <w:rPr>
          <w:sz w:val="28"/>
          <w:szCs w:val="28"/>
          <w:lang w:val="en-US"/>
        </w:rPr>
        <w:t xml:space="preserve">điểm a </w:t>
      </w:r>
      <w:r w:rsidR="00891DCB" w:rsidRPr="00632661">
        <w:rPr>
          <w:sz w:val="28"/>
          <w:szCs w:val="28"/>
        </w:rPr>
        <w:t xml:space="preserve">khoản 1 </w:t>
      </w:r>
      <w:r w:rsidRPr="00632661">
        <w:rPr>
          <w:sz w:val="28"/>
          <w:szCs w:val="28"/>
        </w:rPr>
        <w:t>Điều này và được làm tròn đến đơn vị ngàn đồng.</w:t>
      </w:r>
    </w:p>
    <w:p w:rsidR="00851004" w:rsidRPr="00632661" w:rsidRDefault="00851004" w:rsidP="0008291A">
      <w:pPr>
        <w:spacing w:before="120" w:after="60"/>
        <w:ind w:firstLine="709"/>
        <w:jc w:val="both"/>
        <w:rPr>
          <w:sz w:val="28"/>
          <w:szCs w:val="28"/>
          <w:lang w:val="en-US"/>
        </w:rPr>
      </w:pPr>
      <w:r w:rsidRPr="008D40B8">
        <w:rPr>
          <w:sz w:val="28"/>
          <w:szCs w:val="28"/>
          <w:lang w:val="en-US"/>
        </w:rPr>
        <w:t>2.</w:t>
      </w:r>
      <w:r w:rsidRPr="00632661">
        <w:rPr>
          <w:sz w:val="28"/>
          <w:szCs w:val="28"/>
          <w:lang w:val="en-US"/>
        </w:rPr>
        <w:t xml:space="preserve"> </w:t>
      </w:r>
      <w:r w:rsidRPr="00632661">
        <w:rPr>
          <w:sz w:val="28"/>
          <w:szCs w:val="28"/>
        </w:rPr>
        <w:t xml:space="preserve">Đối với cơ sở giáo dục thường xuyên công lập: </w:t>
      </w:r>
      <w:r w:rsidR="00304027">
        <w:rPr>
          <w:sz w:val="28"/>
          <w:szCs w:val="28"/>
          <w:lang w:val="en-US"/>
        </w:rPr>
        <w:t>m</w:t>
      </w:r>
      <w:r w:rsidRPr="00632661">
        <w:rPr>
          <w:sz w:val="28"/>
          <w:szCs w:val="28"/>
        </w:rPr>
        <w:t xml:space="preserve">ức thu học phí bằng với mức thu </w:t>
      </w:r>
      <w:r w:rsidRPr="00632661">
        <w:rPr>
          <w:sz w:val="28"/>
          <w:szCs w:val="28"/>
          <w:shd w:val="clear" w:color="auto" w:fill="FFFFFF"/>
        </w:rPr>
        <w:t>học phí</w:t>
      </w:r>
      <w:r w:rsidRPr="00632661">
        <w:rPr>
          <w:sz w:val="28"/>
          <w:szCs w:val="28"/>
        </w:rPr>
        <w:t xml:space="preserve"> của các trường phổ thông công lập cùng cấp học trên cùng địa bàn</w:t>
      </w:r>
      <w:r w:rsidRPr="00632661">
        <w:rPr>
          <w:sz w:val="28"/>
          <w:szCs w:val="28"/>
          <w:lang w:val="en-US"/>
        </w:rPr>
        <w:t>.</w:t>
      </w:r>
    </w:p>
    <w:p w:rsidR="00857F2C" w:rsidRPr="00632661" w:rsidRDefault="00857F2C" w:rsidP="00DA1950">
      <w:pPr>
        <w:shd w:val="clear" w:color="auto" w:fill="FFFFFF"/>
        <w:spacing w:before="120" w:after="120" w:line="360" w:lineRule="exact"/>
        <w:ind w:firstLine="709"/>
        <w:jc w:val="both"/>
        <w:rPr>
          <w:b/>
          <w:sz w:val="28"/>
          <w:szCs w:val="28"/>
          <w:lang w:val="en-US"/>
        </w:rPr>
      </w:pPr>
      <w:r w:rsidRPr="00632661">
        <w:rPr>
          <w:b/>
          <w:sz w:val="28"/>
          <w:szCs w:val="28"/>
          <w:lang w:val="en-US"/>
        </w:rPr>
        <w:t xml:space="preserve">Điều </w:t>
      </w:r>
      <w:r w:rsidR="00B41287" w:rsidRPr="00632661">
        <w:rPr>
          <w:b/>
          <w:sz w:val="28"/>
          <w:szCs w:val="28"/>
          <w:lang w:val="en-US"/>
        </w:rPr>
        <w:t>5</w:t>
      </w:r>
      <w:r w:rsidRPr="00632661">
        <w:rPr>
          <w:b/>
          <w:sz w:val="28"/>
          <w:szCs w:val="28"/>
          <w:lang w:val="en-US"/>
        </w:rPr>
        <w:t>. Đối tượng và cơ chế miễn, giảm học phí; tổ chức thu, quản lý và sử dụng học phí</w:t>
      </w:r>
    </w:p>
    <w:p w:rsidR="00857F2C" w:rsidRPr="00632661" w:rsidRDefault="00857F2C" w:rsidP="00DA1950">
      <w:pPr>
        <w:shd w:val="clear" w:color="auto" w:fill="FFFFFF"/>
        <w:spacing w:before="120" w:after="120" w:line="360" w:lineRule="exact"/>
        <w:ind w:firstLine="709"/>
        <w:jc w:val="both"/>
        <w:rPr>
          <w:sz w:val="28"/>
          <w:szCs w:val="28"/>
          <w:lang w:val="en-US"/>
        </w:rPr>
      </w:pPr>
      <w:r w:rsidRPr="00632661">
        <w:rPr>
          <w:sz w:val="28"/>
          <w:szCs w:val="28"/>
          <w:lang w:val="en-US"/>
        </w:rPr>
        <w:t xml:space="preserve">Thực hiện theo quy định tại </w:t>
      </w:r>
      <w:r w:rsidRPr="00632661">
        <w:rPr>
          <w:iCs/>
          <w:sz w:val="28"/>
          <w:szCs w:val="28"/>
        </w:rPr>
        <w:t>Nghị định số 81/2021/NĐ-CP</w:t>
      </w:r>
      <w:r w:rsidRPr="00632661">
        <w:rPr>
          <w:iCs/>
          <w:sz w:val="28"/>
          <w:szCs w:val="28"/>
          <w:lang w:val="en-US"/>
        </w:rPr>
        <w:t>.</w:t>
      </w:r>
    </w:p>
    <w:p w:rsidR="00026BF2" w:rsidRPr="00632661" w:rsidRDefault="00026BF2" w:rsidP="00DA1950">
      <w:pPr>
        <w:spacing w:before="120" w:after="120" w:line="360" w:lineRule="exact"/>
        <w:ind w:firstLine="709"/>
        <w:jc w:val="both"/>
        <w:rPr>
          <w:b/>
          <w:bCs/>
          <w:sz w:val="28"/>
          <w:szCs w:val="28"/>
        </w:rPr>
      </w:pPr>
      <w:r w:rsidRPr="00632661">
        <w:rPr>
          <w:b/>
          <w:bCs/>
          <w:sz w:val="28"/>
          <w:szCs w:val="28"/>
        </w:rPr>
        <w:t xml:space="preserve">Điều </w:t>
      </w:r>
      <w:r w:rsidR="00B41287" w:rsidRPr="00632661">
        <w:rPr>
          <w:b/>
          <w:bCs/>
          <w:sz w:val="28"/>
          <w:szCs w:val="28"/>
          <w:lang w:val="en-US"/>
        </w:rPr>
        <w:t>6</w:t>
      </w:r>
      <w:r w:rsidRPr="00632661">
        <w:rPr>
          <w:b/>
          <w:bCs/>
          <w:sz w:val="28"/>
          <w:szCs w:val="28"/>
        </w:rPr>
        <w:t>. Tổ chức thực hiện</w:t>
      </w:r>
    </w:p>
    <w:p w:rsidR="00026BF2" w:rsidRPr="00632661" w:rsidRDefault="007720E7" w:rsidP="00DA1950">
      <w:pPr>
        <w:spacing w:before="120" w:after="120" w:line="360" w:lineRule="exact"/>
        <w:ind w:firstLine="709"/>
        <w:jc w:val="both"/>
        <w:rPr>
          <w:snapToGrid w:val="0"/>
          <w:sz w:val="28"/>
          <w:szCs w:val="28"/>
        </w:rPr>
      </w:pPr>
      <w:r w:rsidRPr="008D40B8">
        <w:rPr>
          <w:snapToGrid w:val="0"/>
          <w:sz w:val="28"/>
          <w:szCs w:val="28"/>
          <w:lang w:val="en-US"/>
        </w:rPr>
        <w:t>1.</w:t>
      </w:r>
      <w:r w:rsidRPr="00632661">
        <w:rPr>
          <w:snapToGrid w:val="0"/>
          <w:sz w:val="28"/>
          <w:szCs w:val="28"/>
          <w:lang w:val="en-US"/>
        </w:rPr>
        <w:t xml:space="preserve"> </w:t>
      </w:r>
      <w:r w:rsidR="00026BF2" w:rsidRPr="00632661">
        <w:rPr>
          <w:snapToGrid w:val="0"/>
          <w:sz w:val="28"/>
          <w:szCs w:val="28"/>
        </w:rPr>
        <w:t>Giao Ủy ban nhân dân tỉnh tổ chức triển khai thực hiện Nghị quyết.</w:t>
      </w:r>
    </w:p>
    <w:p w:rsidR="00026BF2" w:rsidRPr="00632661" w:rsidRDefault="007720E7" w:rsidP="00DA1950">
      <w:pPr>
        <w:spacing w:before="120" w:after="120" w:line="360" w:lineRule="exact"/>
        <w:ind w:firstLine="709"/>
        <w:jc w:val="both"/>
        <w:rPr>
          <w:snapToGrid w:val="0"/>
          <w:sz w:val="28"/>
          <w:szCs w:val="28"/>
          <w:lang w:val="en-US"/>
        </w:rPr>
      </w:pPr>
      <w:r w:rsidRPr="008D40B8">
        <w:rPr>
          <w:snapToGrid w:val="0"/>
          <w:sz w:val="28"/>
          <w:szCs w:val="28"/>
          <w:lang w:val="en-US"/>
        </w:rPr>
        <w:t>2.</w:t>
      </w:r>
      <w:r w:rsidRPr="00632661">
        <w:rPr>
          <w:snapToGrid w:val="0"/>
          <w:sz w:val="28"/>
          <w:szCs w:val="28"/>
          <w:lang w:val="en-US"/>
        </w:rPr>
        <w:t xml:space="preserve"> </w:t>
      </w:r>
      <w:r w:rsidR="00026BF2" w:rsidRPr="00632661">
        <w:rPr>
          <w:snapToGrid w:val="0"/>
          <w:sz w:val="28"/>
          <w:szCs w:val="28"/>
        </w:rPr>
        <w:t>Giao Thường trực Hội đồng nhân dân tỉnh, các Ban của Hội đồng nhân dân tỉnh, Tổ đại biểu Hội đồng nhân dân tỉnh và đại biểu Hội đồng nhân dân tỉnh giám sát việc thực hiện Nghị quyết.</w:t>
      </w:r>
    </w:p>
    <w:p w:rsidR="00026BF2" w:rsidRPr="00632661" w:rsidRDefault="00026BF2" w:rsidP="00DA1950">
      <w:pPr>
        <w:spacing w:before="120" w:after="120" w:line="360" w:lineRule="exact"/>
        <w:ind w:firstLine="709"/>
        <w:jc w:val="both"/>
        <w:rPr>
          <w:snapToGrid w:val="0"/>
          <w:sz w:val="28"/>
          <w:szCs w:val="28"/>
          <w:lang w:val="en-US"/>
        </w:rPr>
      </w:pPr>
      <w:r w:rsidRPr="00632661">
        <w:rPr>
          <w:snapToGrid w:val="0"/>
          <w:sz w:val="28"/>
          <w:szCs w:val="28"/>
        </w:rPr>
        <w:lastRenderedPageBreak/>
        <w:t>Nghị quyết này đã được Hội đồng nhân dân tỉnh Tiền Giang Kh</w:t>
      </w:r>
      <w:r w:rsidR="00B47198" w:rsidRPr="00632661">
        <w:rPr>
          <w:snapToGrid w:val="0"/>
          <w:sz w:val="28"/>
          <w:szCs w:val="28"/>
          <w:lang w:val="en-US"/>
        </w:rPr>
        <w:t>óa</w:t>
      </w:r>
      <w:r w:rsidR="00F8607E" w:rsidRPr="00632661">
        <w:rPr>
          <w:snapToGrid w:val="0"/>
          <w:sz w:val="28"/>
          <w:szCs w:val="28"/>
          <w:lang w:val="en-US"/>
        </w:rPr>
        <w:t xml:space="preserve"> X</w:t>
      </w:r>
      <w:r w:rsidRPr="00632661">
        <w:rPr>
          <w:snapToGrid w:val="0"/>
          <w:sz w:val="28"/>
          <w:szCs w:val="28"/>
        </w:rPr>
        <w:t>, Kỳ họp thứ</w:t>
      </w:r>
      <w:r w:rsidR="00F8607E" w:rsidRPr="00632661">
        <w:rPr>
          <w:snapToGrid w:val="0"/>
          <w:sz w:val="28"/>
          <w:szCs w:val="28"/>
          <w:lang w:val="en-US"/>
        </w:rPr>
        <w:t xml:space="preserve"> 11</w:t>
      </w:r>
      <w:r w:rsidRPr="00632661">
        <w:rPr>
          <w:snapToGrid w:val="0"/>
          <w:sz w:val="28"/>
          <w:szCs w:val="28"/>
        </w:rPr>
        <w:t xml:space="preserve"> thông qua ngày </w:t>
      </w:r>
      <w:r w:rsidR="00F8607E" w:rsidRPr="00632661">
        <w:rPr>
          <w:snapToGrid w:val="0"/>
          <w:sz w:val="28"/>
          <w:szCs w:val="28"/>
          <w:lang w:val="en-US"/>
        </w:rPr>
        <w:t xml:space="preserve">08 </w:t>
      </w:r>
      <w:r w:rsidRPr="00632661">
        <w:rPr>
          <w:snapToGrid w:val="0"/>
          <w:sz w:val="28"/>
          <w:szCs w:val="28"/>
        </w:rPr>
        <w:t xml:space="preserve">tháng </w:t>
      </w:r>
      <w:r w:rsidR="00EC12FB" w:rsidRPr="00632661">
        <w:rPr>
          <w:snapToGrid w:val="0"/>
          <w:sz w:val="28"/>
          <w:szCs w:val="28"/>
          <w:lang w:val="en-US"/>
        </w:rPr>
        <w:t>1</w:t>
      </w:r>
      <w:r w:rsidR="007A3180" w:rsidRPr="00632661">
        <w:rPr>
          <w:snapToGrid w:val="0"/>
          <w:sz w:val="28"/>
          <w:szCs w:val="28"/>
          <w:lang w:val="en-US"/>
        </w:rPr>
        <w:t>2</w:t>
      </w:r>
      <w:r w:rsidRPr="00632661">
        <w:rPr>
          <w:snapToGrid w:val="0"/>
          <w:sz w:val="28"/>
          <w:szCs w:val="28"/>
        </w:rPr>
        <w:t xml:space="preserve"> năm 202</w:t>
      </w:r>
      <w:r w:rsidR="008A27E3" w:rsidRPr="00632661">
        <w:rPr>
          <w:snapToGrid w:val="0"/>
          <w:sz w:val="28"/>
          <w:szCs w:val="28"/>
        </w:rPr>
        <w:t>3</w:t>
      </w:r>
      <w:r w:rsidRPr="00632661">
        <w:rPr>
          <w:snapToGrid w:val="0"/>
          <w:sz w:val="28"/>
          <w:szCs w:val="28"/>
        </w:rPr>
        <w:t xml:space="preserve"> và có hiệu lực từ ngày </w:t>
      </w:r>
      <w:r w:rsidR="00D14108" w:rsidRPr="00632661">
        <w:rPr>
          <w:snapToGrid w:val="0"/>
          <w:sz w:val="28"/>
          <w:szCs w:val="28"/>
          <w:lang w:val="en-US"/>
        </w:rPr>
        <w:t>1</w:t>
      </w:r>
      <w:r w:rsidR="00F8607E" w:rsidRPr="00632661">
        <w:rPr>
          <w:snapToGrid w:val="0"/>
          <w:sz w:val="28"/>
          <w:szCs w:val="28"/>
          <w:lang w:val="en-US"/>
        </w:rPr>
        <w:t xml:space="preserve">8 </w:t>
      </w:r>
      <w:r w:rsidRPr="00632661">
        <w:rPr>
          <w:snapToGrid w:val="0"/>
          <w:sz w:val="28"/>
          <w:szCs w:val="28"/>
        </w:rPr>
        <w:t xml:space="preserve">tháng </w:t>
      </w:r>
      <w:r w:rsidR="00EC12FB" w:rsidRPr="00632661">
        <w:rPr>
          <w:snapToGrid w:val="0"/>
          <w:sz w:val="28"/>
          <w:szCs w:val="28"/>
          <w:lang w:val="en-US"/>
        </w:rPr>
        <w:t xml:space="preserve">12 </w:t>
      </w:r>
      <w:r w:rsidRPr="00632661">
        <w:rPr>
          <w:snapToGrid w:val="0"/>
          <w:sz w:val="28"/>
          <w:szCs w:val="28"/>
        </w:rPr>
        <w:t>năm 202</w:t>
      </w:r>
      <w:r w:rsidR="008A27E3" w:rsidRPr="00632661">
        <w:rPr>
          <w:snapToGrid w:val="0"/>
          <w:sz w:val="28"/>
          <w:szCs w:val="28"/>
        </w:rPr>
        <w:t>3</w:t>
      </w:r>
      <w:r w:rsidRPr="00632661">
        <w:rPr>
          <w:snapToGrid w:val="0"/>
          <w:sz w:val="28"/>
          <w:szCs w:val="28"/>
        </w:rPr>
        <w:t>./.</w:t>
      </w:r>
    </w:p>
    <w:p w:rsidR="009F4C51" w:rsidRPr="00632661" w:rsidRDefault="009F4C51" w:rsidP="008F340D">
      <w:pPr>
        <w:spacing w:before="60" w:after="60"/>
        <w:ind w:right="-48" w:firstLine="600"/>
        <w:jc w:val="both"/>
        <w:rPr>
          <w:snapToGrid w:val="0"/>
          <w:sz w:val="28"/>
          <w:szCs w:val="28"/>
          <w:lang w:val="en-US"/>
        </w:rPr>
      </w:pPr>
    </w:p>
    <w:tbl>
      <w:tblPr>
        <w:tblW w:w="9649" w:type="dxa"/>
        <w:tblInd w:w="98" w:type="dxa"/>
        <w:tblCellMar>
          <w:left w:w="10" w:type="dxa"/>
          <w:right w:w="10" w:type="dxa"/>
        </w:tblCellMar>
        <w:tblLook w:val="0000" w:firstRow="0" w:lastRow="0" w:firstColumn="0" w:lastColumn="0" w:noHBand="0" w:noVBand="0"/>
      </w:tblPr>
      <w:tblGrid>
        <w:gridCol w:w="5558"/>
        <w:gridCol w:w="973"/>
        <w:gridCol w:w="3118"/>
      </w:tblGrid>
      <w:tr w:rsidR="00632661" w:rsidRPr="00632661" w:rsidTr="0008291A">
        <w:trPr>
          <w:trHeight w:val="1"/>
        </w:trPr>
        <w:tc>
          <w:tcPr>
            <w:tcW w:w="5558" w:type="dxa"/>
            <w:shd w:val="clear" w:color="000000" w:fill="FFFFFF"/>
            <w:tcMar>
              <w:left w:w="108" w:type="dxa"/>
              <w:right w:w="108" w:type="dxa"/>
            </w:tcMar>
          </w:tcPr>
          <w:p w:rsidR="005967C3" w:rsidRPr="00632661" w:rsidRDefault="005967C3" w:rsidP="005967C3">
            <w:pPr>
              <w:jc w:val="both"/>
              <w:rPr>
                <w:b/>
                <w:i/>
                <w:noProof w:val="0"/>
                <w:lang w:val="en-US"/>
              </w:rPr>
            </w:pPr>
            <w:r w:rsidRPr="00632661">
              <w:rPr>
                <w:b/>
                <w:i/>
                <w:noProof w:val="0"/>
                <w:lang w:val="en-US"/>
              </w:rPr>
              <w:t>Nơi nhận:</w:t>
            </w:r>
          </w:p>
          <w:p w:rsidR="00971B8F" w:rsidRPr="00632661" w:rsidRDefault="00971B8F" w:rsidP="00971B8F">
            <w:pPr>
              <w:ind w:right="-108"/>
              <w:jc w:val="both"/>
              <w:rPr>
                <w:sz w:val="22"/>
                <w:szCs w:val="22"/>
                <w:lang w:val="nl-NL"/>
              </w:rPr>
            </w:pPr>
            <w:r w:rsidRPr="00632661">
              <w:rPr>
                <w:sz w:val="22"/>
                <w:szCs w:val="22"/>
                <w:lang w:val="nl-NL"/>
              </w:rPr>
              <w:t xml:space="preserve">- </w:t>
            </w:r>
            <w:r w:rsidR="00BF427B" w:rsidRPr="00632661">
              <w:rPr>
                <w:sz w:val="22"/>
                <w:szCs w:val="22"/>
                <w:lang w:val="nl-NL"/>
              </w:rPr>
              <w:t xml:space="preserve">Ủy ban </w:t>
            </w:r>
            <w:r w:rsidRPr="00632661">
              <w:rPr>
                <w:sz w:val="22"/>
                <w:szCs w:val="22"/>
                <w:lang w:val="nl-NL"/>
              </w:rPr>
              <w:t>Thường vụ Quốc hội;</w:t>
            </w:r>
          </w:p>
          <w:p w:rsidR="00971B8F" w:rsidRPr="00632661" w:rsidRDefault="00971B8F" w:rsidP="00971B8F">
            <w:pPr>
              <w:ind w:right="-108"/>
              <w:jc w:val="both"/>
              <w:rPr>
                <w:sz w:val="22"/>
                <w:szCs w:val="22"/>
                <w:lang w:val="nl-NL"/>
              </w:rPr>
            </w:pPr>
            <w:r w:rsidRPr="00632661">
              <w:rPr>
                <w:sz w:val="22"/>
                <w:szCs w:val="22"/>
                <w:lang w:val="nl-NL"/>
              </w:rPr>
              <w:t>- HĐDT và các Ủy ban của Quốc hội;</w:t>
            </w:r>
          </w:p>
          <w:p w:rsidR="00971B8F" w:rsidRPr="00632661" w:rsidRDefault="00971B8F" w:rsidP="00971B8F">
            <w:pPr>
              <w:ind w:right="-108"/>
              <w:jc w:val="both"/>
              <w:rPr>
                <w:sz w:val="22"/>
                <w:szCs w:val="22"/>
                <w:lang w:val="nl-NL"/>
              </w:rPr>
            </w:pPr>
            <w:r w:rsidRPr="00632661">
              <w:rPr>
                <w:sz w:val="22"/>
                <w:szCs w:val="22"/>
                <w:lang w:val="nl-NL"/>
              </w:rPr>
              <w:t>- VP. Quốc hội, VP. Chính phủ;</w:t>
            </w:r>
          </w:p>
          <w:p w:rsidR="00971B8F" w:rsidRPr="00632661" w:rsidRDefault="00971B8F" w:rsidP="00971B8F">
            <w:pPr>
              <w:ind w:right="-108"/>
              <w:jc w:val="both"/>
              <w:rPr>
                <w:sz w:val="22"/>
                <w:szCs w:val="22"/>
                <w:lang w:val="nl-NL"/>
              </w:rPr>
            </w:pPr>
            <w:r w:rsidRPr="00632661">
              <w:rPr>
                <w:sz w:val="22"/>
                <w:szCs w:val="22"/>
                <w:lang w:val="nl-NL"/>
              </w:rPr>
              <w:t>- Ban Công tác đại biểu (UBTVQH);</w:t>
            </w:r>
          </w:p>
          <w:p w:rsidR="00971B8F" w:rsidRPr="00632661" w:rsidRDefault="00971B8F" w:rsidP="00971B8F">
            <w:pPr>
              <w:jc w:val="both"/>
              <w:rPr>
                <w:snapToGrid w:val="0"/>
                <w:sz w:val="22"/>
                <w:szCs w:val="22"/>
              </w:rPr>
            </w:pPr>
            <w:r w:rsidRPr="00632661">
              <w:rPr>
                <w:sz w:val="22"/>
                <w:szCs w:val="22"/>
                <w:lang w:val="nl-NL"/>
              </w:rPr>
              <w:t xml:space="preserve">- Các Bộ: </w:t>
            </w:r>
            <w:r w:rsidRPr="00632661">
              <w:rPr>
                <w:snapToGrid w:val="0"/>
                <w:sz w:val="22"/>
                <w:szCs w:val="22"/>
              </w:rPr>
              <w:t xml:space="preserve">Tư pháp, Tài chính, </w:t>
            </w:r>
          </w:p>
          <w:p w:rsidR="00971B8F" w:rsidRPr="00632661" w:rsidRDefault="00971B8F" w:rsidP="00971B8F">
            <w:pPr>
              <w:jc w:val="both"/>
              <w:rPr>
                <w:snapToGrid w:val="0"/>
                <w:sz w:val="22"/>
                <w:szCs w:val="22"/>
              </w:rPr>
            </w:pPr>
            <w:r w:rsidRPr="00632661">
              <w:rPr>
                <w:snapToGrid w:val="0"/>
                <w:sz w:val="22"/>
                <w:szCs w:val="22"/>
              </w:rPr>
              <w:t>Nội vụ, GDĐT, LĐTBXH;</w:t>
            </w:r>
          </w:p>
          <w:p w:rsidR="00971B8F" w:rsidRPr="00632661" w:rsidRDefault="00971B8F" w:rsidP="00971B8F">
            <w:pPr>
              <w:ind w:right="-108"/>
              <w:jc w:val="both"/>
              <w:rPr>
                <w:sz w:val="22"/>
                <w:szCs w:val="22"/>
                <w:lang w:val="nl-NL"/>
              </w:rPr>
            </w:pPr>
            <w:r w:rsidRPr="00632661">
              <w:rPr>
                <w:sz w:val="22"/>
                <w:szCs w:val="22"/>
                <w:lang w:val="nl-NL"/>
              </w:rPr>
              <w:t xml:space="preserve">- Vụ Công tác đại biểu (VPQH);                                                 </w:t>
            </w:r>
          </w:p>
          <w:p w:rsidR="00971B8F" w:rsidRPr="00632661" w:rsidRDefault="00971B8F" w:rsidP="00971B8F">
            <w:pPr>
              <w:ind w:right="-108"/>
              <w:jc w:val="both"/>
              <w:rPr>
                <w:b/>
                <w:sz w:val="22"/>
                <w:szCs w:val="22"/>
                <w:lang w:val="nl-NL"/>
              </w:rPr>
            </w:pPr>
            <w:r w:rsidRPr="00632661">
              <w:rPr>
                <w:sz w:val="22"/>
                <w:szCs w:val="22"/>
                <w:lang w:val="nl-NL"/>
              </w:rPr>
              <w:t>- Kiểm toán Nhà nước khu vực IX;</w:t>
            </w:r>
          </w:p>
          <w:p w:rsidR="00971B8F" w:rsidRPr="00632661" w:rsidRDefault="00971B8F" w:rsidP="00971B8F">
            <w:pPr>
              <w:ind w:right="-108"/>
              <w:jc w:val="both"/>
              <w:rPr>
                <w:sz w:val="22"/>
                <w:szCs w:val="22"/>
                <w:lang w:val="nl-NL"/>
              </w:rPr>
            </w:pPr>
            <w:r w:rsidRPr="00632661">
              <w:rPr>
                <w:sz w:val="22"/>
                <w:szCs w:val="22"/>
                <w:lang w:val="nl-NL"/>
              </w:rPr>
              <w:t>- Các đ/c UVBTV Tỉnh ủy;</w:t>
            </w:r>
          </w:p>
          <w:p w:rsidR="00971B8F" w:rsidRPr="00632661" w:rsidRDefault="00971B8F" w:rsidP="00971B8F">
            <w:pPr>
              <w:ind w:right="-108"/>
              <w:jc w:val="both"/>
              <w:rPr>
                <w:b/>
                <w:sz w:val="22"/>
                <w:szCs w:val="22"/>
                <w:lang w:val="nl-NL"/>
              </w:rPr>
            </w:pPr>
            <w:r w:rsidRPr="00632661">
              <w:rPr>
                <w:sz w:val="22"/>
                <w:szCs w:val="22"/>
                <w:lang w:val="nl-NL"/>
              </w:rPr>
              <w:t xml:space="preserve">- UBND, UB. MTTQ VN tỉnh;                                                                            </w:t>
            </w:r>
          </w:p>
          <w:p w:rsidR="00EB6195" w:rsidRPr="00B546D6" w:rsidRDefault="00EB6195" w:rsidP="00EB6195">
            <w:pPr>
              <w:ind w:right="-108"/>
              <w:jc w:val="both"/>
              <w:rPr>
                <w:sz w:val="22"/>
                <w:szCs w:val="22"/>
                <w:lang w:val="nl-NL"/>
              </w:rPr>
            </w:pPr>
            <w:r w:rsidRPr="00B546D6">
              <w:rPr>
                <w:sz w:val="22"/>
                <w:szCs w:val="22"/>
                <w:lang w:val="nl-NL"/>
              </w:rPr>
              <w:t>- Đại biểu Quốc hội tỉnh;</w:t>
            </w:r>
          </w:p>
          <w:p w:rsidR="00EB6195" w:rsidRPr="00B546D6" w:rsidRDefault="00EB6195" w:rsidP="00EB6195">
            <w:pPr>
              <w:ind w:right="-108"/>
              <w:jc w:val="both"/>
              <w:rPr>
                <w:sz w:val="22"/>
                <w:szCs w:val="22"/>
                <w:lang w:val="nl-NL"/>
              </w:rPr>
            </w:pPr>
            <w:r w:rsidRPr="00B546D6">
              <w:rPr>
                <w:sz w:val="22"/>
                <w:szCs w:val="22"/>
                <w:lang w:val="nl-NL"/>
              </w:rPr>
              <w:t>- Đại biểu HĐND tỉnh;</w:t>
            </w:r>
          </w:p>
          <w:p w:rsidR="00EB6195" w:rsidRPr="00B546D6" w:rsidRDefault="00EB6195" w:rsidP="00EB6195">
            <w:pPr>
              <w:ind w:right="-108"/>
              <w:jc w:val="both"/>
              <w:rPr>
                <w:sz w:val="22"/>
                <w:szCs w:val="22"/>
                <w:lang w:val="nl-NL"/>
              </w:rPr>
            </w:pPr>
            <w:r w:rsidRPr="00B546D6">
              <w:rPr>
                <w:sz w:val="22"/>
                <w:szCs w:val="22"/>
                <w:lang w:val="nl-NL"/>
              </w:rPr>
              <w:t xml:space="preserve">- Các sở, ban, ngành, đoàn thể tỉnh;    </w:t>
            </w:r>
          </w:p>
          <w:p w:rsidR="00EB6195" w:rsidRPr="00B546D6" w:rsidRDefault="00EB6195" w:rsidP="00EB6195">
            <w:pPr>
              <w:rPr>
                <w:sz w:val="22"/>
                <w:szCs w:val="22"/>
                <w:lang w:val="nl-NL"/>
              </w:rPr>
            </w:pPr>
            <w:r w:rsidRPr="00B546D6">
              <w:rPr>
                <w:spacing w:val="-6"/>
                <w:sz w:val="22"/>
                <w:szCs w:val="22"/>
                <w:lang w:val="pt-BR"/>
              </w:rPr>
              <w:t>- VP: Tỉnh ủy</w:t>
            </w:r>
            <w:r>
              <w:rPr>
                <w:spacing w:val="-6"/>
                <w:sz w:val="22"/>
                <w:szCs w:val="22"/>
                <w:lang w:val="pt-BR"/>
              </w:rPr>
              <w:t>,</w:t>
            </w:r>
            <w:r w:rsidRPr="00B546D6">
              <w:rPr>
                <w:spacing w:val="-6"/>
                <w:sz w:val="22"/>
                <w:szCs w:val="22"/>
                <w:lang w:val="pt-BR"/>
              </w:rPr>
              <w:t xml:space="preserve"> Đ</w:t>
            </w:r>
            <w:r>
              <w:rPr>
                <w:spacing w:val="-6"/>
                <w:sz w:val="22"/>
                <w:szCs w:val="22"/>
                <w:lang w:val="pt-BR"/>
              </w:rPr>
              <w:t xml:space="preserve">oàn </w:t>
            </w:r>
            <w:r w:rsidRPr="00B546D6">
              <w:rPr>
                <w:spacing w:val="-6"/>
                <w:sz w:val="22"/>
                <w:szCs w:val="22"/>
                <w:lang w:val="pt-BR"/>
              </w:rPr>
              <w:t>ĐBQH&amp;HĐND tỉnh, UBND tỉnh;</w:t>
            </w:r>
            <w:r w:rsidRPr="00B546D6">
              <w:rPr>
                <w:sz w:val="22"/>
                <w:szCs w:val="22"/>
                <w:lang w:val="nl-NL"/>
              </w:rPr>
              <w:t xml:space="preserve">                 </w:t>
            </w:r>
          </w:p>
          <w:p w:rsidR="00EB6195" w:rsidRPr="00B546D6" w:rsidRDefault="00EB6195" w:rsidP="00EB6195">
            <w:pPr>
              <w:ind w:right="-108"/>
              <w:jc w:val="both"/>
              <w:rPr>
                <w:sz w:val="22"/>
                <w:szCs w:val="22"/>
                <w:lang w:val="nl-NL"/>
              </w:rPr>
            </w:pPr>
            <w:r w:rsidRPr="00B546D6">
              <w:rPr>
                <w:sz w:val="22"/>
                <w:szCs w:val="22"/>
                <w:lang w:val="nl-NL"/>
              </w:rPr>
              <w:t>- TT. HĐND, UBND các huyện, thành, thị;</w:t>
            </w:r>
          </w:p>
          <w:p w:rsidR="00EB6195" w:rsidRPr="00B546D6" w:rsidRDefault="00EB6195" w:rsidP="00EB6195">
            <w:pPr>
              <w:ind w:right="-108"/>
              <w:jc w:val="both"/>
              <w:rPr>
                <w:sz w:val="22"/>
                <w:szCs w:val="22"/>
                <w:lang w:val="nl-NL"/>
              </w:rPr>
            </w:pPr>
            <w:r w:rsidRPr="00B546D6">
              <w:rPr>
                <w:sz w:val="22"/>
                <w:szCs w:val="22"/>
                <w:lang w:val="nl-NL"/>
              </w:rPr>
              <w:t>- TT. HĐND các xã, phường, thị trấn;</w:t>
            </w:r>
          </w:p>
          <w:p w:rsidR="00EB6195" w:rsidRPr="00B546D6" w:rsidRDefault="00EB6195" w:rsidP="00EB6195">
            <w:pPr>
              <w:ind w:right="-108"/>
              <w:jc w:val="both"/>
              <w:rPr>
                <w:sz w:val="22"/>
                <w:szCs w:val="22"/>
                <w:lang w:val="nl-NL"/>
              </w:rPr>
            </w:pPr>
            <w:r w:rsidRPr="00B546D6">
              <w:rPr>
                <w:sz w:val="22"/>
                <w:szCs w:val="22"/>
                <w:lang w:val="nl-NL"/>
              </w:rPr>
              <w:t>- Trung tâm Tin học - Công báo tỉnh;</w:t>
            </w:r>
          </w:p>
          <w:p w:rsidR="005967C3" w:rsidRPr="00632661" w:rsidRDefault="00EB6195" w:rsidP="00EB6195">
            <w:pPr>
              <w:jc w:val="both"/>
              <w:rPr>
                <w:noProof w:val="0"/>
                <w:sz w:val="22"/>
                <w:szCs w:val="22"/>
                <w:lang w:val="en-US"/>
              </w:rPr>
            </w:pPr>
            <w:r w:rsidRPr="00B546D6">
              <w:rPr>
                <w:sz w:val="22"/>
                <w:szCs w:val="22"/>
                <w:lang w:val="nl-NL"/>
              </w:rPr>
              <w:t>- Lưu: VT.</w:t>
            </w:r>
          </w:p>
        </w:tc>
        <w:tc>
          <w:tcPr>
            <w:tcW w:w="973" w:type="dxa"/>
            <w:shd w:val="clear" w:color="000000" w:fill="FFFFFF"/>
            <w:tcMar>
              <w:left w:w="108" w:type="dxa"/>
              <w:right w:w="108" w:type="dxa"/>
            </w:tcMar>
          </w:tcPr>
          <w:p w:rsidR="005967C3" w:rsidRPr="00632661" w:rsidRDefault="005967C3" w:rsidP="005967C3">
            <w:pPr>
              <w:spacing w:after="120"/>
              <w:jc w:val="both"/>
              <w:rPr>
                <w:rFonts w:eastAsia="Calibri"/>
                <w:noProof w:val="0"/>
                <w:sz w:val="22"/>
                <w:szCs w:val="22"/>
                <w:lang w:val="en-US"/>
              </w:rPr>
            </w:pPr>
          </w:p>
        </w:tc>
        <w:tc>
          <w:tcPr>
            <w:tcW w:w="3118" w:type="dxa"/>
            <w:shd w:val="clear" w:color="000000" w:fill="FFFFFF"/>
            <w:tcMar>
              <w:left w:w="108" w:type="dxa"/>
              <w:right w:w="108" w:type="dxa"/>
            </w:tcMar>
          </w:tcPr>
          <w:p w:rsidR="005967C3" w:rsidRPr="00632661" w:rsidRDefault="005967C3" w:rsidP="005967C3">
            <w:pPr>
              <w:spacing w:after="120"/>
              <w:jc w:val="center"/>
              <w:rPr>
                <w:b/>
                <w:noProof w:val="0"/>
                <w:sz w:val="26"/>
                <w:szCs w:val="26"/>
                <w:lang w:val="en-US"/>
              </w:rPr>
            </w:pPr>
            <w:r w:rsidRPr="00632661">
              <w:rPr>
                <w:b/>
                <w:noProof w:val="0"/>
                <w:sz w:val="26"/>
                <w:szCs w:val="26"/>
                <w:lang w:val="en-US"/>
              </w:rPr>
              <w:t>CHỦ TỊCH</w:t>
            </w:r>
          </w:p>
          <w:p w:rsidR="005967C3" w:rsidRPr="00632661" w:rsidRDefault="005967C3" w:rsidP="005967C3">
            <w:pPr>
              <w:spacing w:after="120"/>
              <w:jc w:val="center"/>
              <w:rPr>
                <w:noProof w:val="0"/>
                <w:sz w:val="28"/>
                <w:szCs w:val="22"/>
                <w:lang w:val="en-US"/>
              </w:rPr>
            </w:pPr>
          </w:p>
          <w:p w:rsidR="005967C3" w:rsidRPr="00632661" w:rsidRDefault="005967C3" w:rsidP="005967C3">
            <w:pPr>
              <w:spacing w:after="120"/>
              <w:jc w:val="center"/>
              <w:rPr>
                <w:noProof w:val="0"/>
                <w:sz w:val="22"/>
                <w:szCs w:val="22"/>
                <w:lang w:val="en-US"/>
              </w:rPr>
            </w:pPr>
          </w:p>
          <w:p w:rsidR="005967C3" w:rsidRPr="00632661" w:rsidRDefault="005967C3" w:rsidP="005967C3">
            <w:pPr>
              <w:spacing w:after="120"/>
              <w:jc w:val="center"/>
              <w:rPr>
                <w:noProof w:val="0"/>
                <w:sz w:val="22"/>
                <w:szCs w:val="22"/>
                <w:lang w:val="en-US"/>
              </w:rPr>
            </w:pPr>
          </w:p>
          <w:p w:rsidR="005967C3" w:rsidRPr="00632661" w:rsidRDefault="005967C3" w:rsidP="005967C3">
            <w:pPr>
              <w:spacing w:after="120"/>
              <w:jc w:val="center"/>
              <w:rPr>
                <w:noProof w:val="0"/>
                <w:sz w:val="22"/>
                <w:szCs w:val="22"/>
                <w:lang w:val="en-US"/>
              </w:rPr>
            </w:pPr>
          </w:p>
          <w:p w:rsidR="005967C3" w:rsidRPr="00632661" w:rsidRDefault="005967C3" w:rsidP="005967C3">
            <w:pPr>
              <w:spacing w:after="120"/>
              <w:jc w:val="center"/>
              <w:rPr>
                <w:b/>
                <w:noProof w:val="0"/>
                <w:sz w:val="28"/>
                <w:szCs w:val="28"/>
                <w:lang w:val="en-US"/>
              </w:rPr>
            </w:pPr>
          </w:p>
          <w:p w:rsidR="005967C3" w:rsidRPr="00632661" w:rsidRDefault="005967C3" w:rsidP="005967C3">
            <w:pPr>
              <w:spacing w:after="120"/>
              <w:jc w:val="center"/>
              <w:rPr>
                <w:b/>
                <w:noProof w:val="0"/>
                <w:sz w:val="28"/>
                <w:szCs w:val="28"/>
                <w:lang w:val="en-US"/>
              </w:rPr>
            </w:pPr>
            <w:r w:rsidRPr="00632661">
              <w:rPr>
                <w:b/>
                <w:noProof w:val="0"/>
                <w:sz w:val="28"/>
                <w:szCs w:val="28"/>
                <w:lang w:val="en-US"/>
              </w:rPr>
              <w:t>Võ Văn Bình</w:t>
            </w:r>
          </w:p>
        </w:tc>
      </w:tr>
    </w:tbl>
    <w:p w:rsidR="005967C3" w:rsidRPr="00632661" w:rsidRDefault="005967C3" w:rsidP="005967C3">
      <w:pPr>
        <w:spacing w:before="60" w:afterLines="60" w:after="144"/>
        <w:ind w:firstLine="709"/>
        <w:jc w:val="both"/>
        <w:rPr>
          <w:noProof w:val="0"/>
          <w:sz w:val="28"/>
          <w:szCs w:val="28"/>
          <w:lang w:val="en-US"/>
        </w:rPr>
      </w:pPr>
    </w:p>
    <w:p w:rsidR="00026BF2" w:rsidRPr="00632661" w:rsidRDefault="00026BF2" w:rsidP="00680B5A">
      <w:pPr>
        <w:jc w:val="center"/>
        <w:rPr>
          <w:lang w:val="en-US"/>
        </w:rPr>
      </w:pPr>
    </w:p>
    <w:sectPr w:rsidR="00026BF2" w:rsidRPr="00632661" w:rsidSect="0008291A">
      <w:headerReference w:type="default" r:id="rId8"/>
      <w:pgSz w:w="11907" w:h="16840" w:code="9"/>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E46" w:rsidRDefault="00992E46" w:rsidP="00237E1D">
      <w:r>
        <w:separator/>
      </w:r>
    </w:p>
  </w:endnote>
  <w:endnote w:type="continuationSeparator" w:id="0">
    <w:p w:rsidR="00992E46" w:rsidRDefault="00992E46" w:rsidP="0023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E46" w:rsidRDefault="00992E46" w:rsidP="00237E1D">
      <w:r>
        <w:separator/>
      </w:r>
    </w:p>
  </w:footnote>
  <w:footnote w:type="continuationSeparator" w:id="0">
    <w:p w:rsidR="00992E46" w:rsidRDefault="00992E46" w:rsidP="00237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0F4" w:rsidRDefault="00E650F4">
    <w:pPr>
      <w:pStyle w:val="Header"/>
      <w:jc w:val="center"/>
    </w:pPr>
    <w:r>
      <w:fldChar w:fldCharType="begin"/>
    </w:r>
    <w:r>
      <w:instrText xml:space="preserve"> PAGE   \* MERGEFORMAT </w:instrText>
    </w:r>
    <w:r>
      <w:fldChar w:fldCharType="separate"/>
    </w:r>
    <w:r w:rsidR="00554D1C">
      <w:t>2</w:t>
    </w:r>
    <w:r>
      <w:fldChar w:fldCharType="end"/>
    </w:r>
  </w:p>
  <w:p w:rsidR="00E650F4" w:rsidRDefault="00E650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1D6F5C"/>
    <w:multiLevelType w:val="hybridMultilevel"/>
    <w:tmpl w:val="CDFA9954"/>
    <w:lvl w:ilvl="0" w:tplc="888275C6">
      <w:start w:val="1"/>
      <w:numFmt w:val="lowerLetter"/>
      <w:lvlText w:val="%1)"/>
      <w:lvlJc w:val="left"/>
      <w:pPr>
        <w:ind w:left="927" w:hanging="360"/>
      </w:pPr>
      <w:rPr>
        <w:rFonts w:hint="default"/>
      </w:r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1">
    <w:nsid w:val="70941C25"/>
    <w:multiLevelType w:val="hybridMultilevel"/>
    <w:tmpl w:val="15EE9E96"/>
    <w:lvl w:ilvl="0" w:tplc="5204BD1A">
      <w:start w:val="1"/>
      <w:numFmt w:val="lowerLetter"/>
      <w:lvlText w:val="%1)"/>
      <w:lvlJc w:val="left"/>
      <w:pPr>
        <w:ind w:left="927" w:hanging="360"/>
      </w:pPr>
      <w:rPr>
        <w:rFonts w:hint="default"/>
      </w:r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2">
    <w:nsid w:val="725044A0"/>
    <w:multiLevelType w:val="hybridMultilevel"/>
    <w:tmpl w:val="ED9C21D6"/>
    <w:lvl w:ilvl="0" w:tplc="CB7283C8">
      <w:start w:val="1"/>
      <w:numFmt w:val="lowerLetter"/>
      <w:lvlText w:val="%1)"/>
      <w:lvlJc w:val="left"/>
      <w:pPr>
        <w:ind w:left="927" w:hanging="360"/>
      </w:pPr>
      <w:rPr>
        <w:rFonts w:hint="default"/>
      </w:r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3">
    <w:nsid w:val="756F6F8B"/>
    <w:multiLevelType w:val="hybridMultilevel"/>
    <w:tmpl w:val="6E343214"/>
    <w:lvl w:ilvl="0" w:tplc="895E5E62">
      <w:start w:val="113"/>
      <w:numFmt w:val="bullet"/>
      <w:lvlText w:val="-"/>
      <w:lvlJc w:val="left"/>
      <w:pPr>
        <w:ind w:left="435" w:hanging="360"/>
      </w:pPr>
      <w:rPr>
        <w:rFonts w:ascii="Times New Roman" w:eastAsia="Times New Roman" w:hAnsi="Times New Roman" w:hint="default"/>
      </w:rPr>
    </w:lvl>
    <w:lvl w:ilvl="1" w:tplc="042A0003">
      <w:start w:val="1"/>
      <w:numFmt w:val="bullet"/>
      <w:lvlText w:val="o"/>
      <w:lvlJc w:val="left"/>
      <w:pPr>
        <w:ind w:left="1155" w:hanging="360"/>
      </w:pPr>
      <w:rPr>
        <w:rFonts w:ascii="Courier New" w:hAnsi="Courier New" w:hint="default"/>
      </w:rPr>
    </w:lvl>
    <w:lvl w:ilvl="2" w:tplc="042A0005">
      <w:start w:val="1"/>
      <w:numFmt w:val="bullet"/>
      <w:lvlText w:val=""/>
      <w:lvlJc w:val="left"/>
      <w:pPr>
        <w:ind w:left="1875" w:hanging="360"/>
      </w:pPr>
      <w:rPr>
        <w:rFonts w:ascii="Wingdings" w:hAnsi="Wingdings" w:cs="Wingdings" w:hint="default"/>
      </w:rPr>
    </w:lvl>
    <w:lvl w:ilvl="3" w:tplc="042A0001">
      <w:start w:val="1"/>
      <w:numFmt w:val="bullet"/>
      <w:lvlText w:val=""/>
      <w:lvlJc w:val="left"/>
      <w:pPr>
        <w:ind w:left="2595" w:hanging="360"/>
      </w:pPr>
      <w:rPr>
        <w:rFonts w:ascii="Symbol" w:hAnsi="Symbol" w:cs="Symbol" w:hint="default"/>
      </w:rPr>
    </w:lvl>
    <w:lvl w:ilvl="4" w:tplc="042A0003">
      <w:start w:val="1"/>
      <w:numFmt w:val="bullet"/>
      <w:lvlText w:val="o"/>
      <w:lvlJc w:val="left"/>
      <w:pPr>
        <w:ind w:left="3315" w:hanging="360"/>
      </w:pPr>
      <w:rPr>
        <w:rFonts w:ascii="Courier New" w:hAnsi="Courier New" w:cs="Courier New" w:hint="default"/>
      </w:rPr>
    </w:lvl>
    <w:lvl w:ilvl="5" w:tplc="042A0005">
      <w:start w:val="1"/>
      <w:numFmt w:val="bullet"/>
      <w:lvlText w:val=""/>
      <w:lvlJc w:val="left"/>
      <w:pPr>
        <w:ind w:left="4035" w:hanging="360"/>
      </w:pPr>
      <w:rPr>
        <w:rFonts w:ascii="Wingdings" w:hAnsi="Wingdings" w:cs="Wingdings" w:hint="default"/>
      </w:rPr>
    </w:lvl>
    <w:lvl w:ilvl="6" w:tplc="042A0001">
      <w:start w:val="1"/>
      <w:numFmt w:val="bullet"/>
      <w:lvlText w:val=""/>
      <w:lvlJc w:val="left"/>
      <w:pPr>
        <w:ind w:left="4755" w:hanging="360"/>
      </w:pPr>
      <w:rPr>
        <w:rFonts w:ascii="Symbol" w:hAnsi="Symbol" w:cs="Symbol" w:hint="default"/>
      </w:rPr>
    </w:lvl>
    <w:lvl w:ilvl="7" w:tplc="042A0003">
      <w:start w:val="1"/>
      <w:numFmt w:val="bullet"/>
      <w:lvlText w:val="o"/>
      <w:lvlJc w:val="left"/>
      <w:pPr>
        <w:ind w:left="5475" w:hanging="360"/>
      </w:pPr>
      <w:rPr>
        <w:rFonts w:ascii="Courier New" w:hAnsi="Courier New" w:cs="Courier New" w:hint="default"/>
      </w:rPr>
    </w:lvl>
    <w:lvl w:ilvl="8" w:tplc="042A0005">
      <w:start w:val="1"/>
      <w:numFmt w:val="bullet"/>
      <w:lvlText w:val=""/>
      <w:lvlJc w:val="left"/>
      <w:pPr>
        <w:ind w:left="6195" w:hanging="360"/>
      </w:pPr>
      <w:rPr>
        <w:rFonts w:ascii="Wingdings" w:hAnsi="Wingdings" w:cs="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98"/>
    <w:rsid w:val="00000419"/>
    <w:rsid w:val="0000302B"/>
    <w:rsid w:val="0000370F"/>
    <w:rsid w:val="00003BD9"/>
    <w:rsid w:val="00003DFC"/>
    <w:rsid w:val="000079E3"/>
    <w:rsid w:val="000238C8"/>
    <w:rsid w:val="00024A71"/>
    <w:rsid w:val="00024FCB"/>
    <w:rsid w:val="00026BF2"/>
    <w:rsid w:val="0003368C"/>
    <w:rsid w:val="000346C5"/>
    <w:rsid w:val="000352CF"/>
    <w:rsid w:val="00040868"/>
    <w:rsid w:val="0005027F"/>
    <w:rsid w:val="000510BE"/>
    <w:rsid w:val="000552F5"/>
    <w:rsid w:val="00057863"/>
    <w:rsid w:val="000605B4"/>
    <w:rsid w:val="000613BF"/>
    <w:rsid w:val="00062904"/>
    <w:rsid w:val="00064554"/>
    <w:rsid w:val="00067554"/>
    <w:rsid w:val="00071E7C"/>
    <w:rsid w:val="0007384F"/>
    <w:rsid w:val="0008291A"/>
    <w:rsid w:val="00082FE6"/>
    <w:rsid w:val="000858A4"/>
    <w:rsid w:val="00087833"/>
    <w:rsid w:val="00090F0F"/>
    <w:rsid w:val="00093AB1"/>
    <w:rsid w:val="00093C0D"/>
    <w:rsid w:val="00095762"/>
    <w:rsid w:val="00097FEB"/>
    <w:rsid w:val="000A0D74"/>
    <w:rsid w:val="000A1AAE"/>
    <w:rsid w:val="000A53E4"/>
    <w:rsid w:val="000A782C"/>
    <w:rsid w:val="000A78E8"/>
    <w:rsid w:val="000B0281"/>
    <w:rsid w:val="000B1E79"/>
    <w:rsid w:val="000B531D"/>
    <w:rsid w:val="000B7748"/>
    <w:rsid w:val="000B7930"/>
    <w:rsid w:val="000B7BC4"/>
    <w:rsid w:val="000C07F4"/>
    <w:rsid w:val="000C0C3D"/>
    <w:rsid w:val="000C5520"/>
    <w:rsid w:val="000D2657"/>
    <w:rsid w:val="000D5519"/>
    <w:rsid w:val="000E0AF2"/>
    <w:rsid w:val="000F2C08"/>
    <w:rsid w:val="000F6CFA"/>
    <w:rsid w:val="00100A0B"/>
    <w:rsid w:val="00104FCC"/>
    <w:rsid w:val="00105269"/>
    <w:rsid w:val="00107DCF"/>
    <w:rsid w:val="001106CD"/>
    <w:rsid w:val="00112E8E"/>
    <w:rsid w:val="001158D3"/>
    <w:rsid w:val="001171DF"/>
    <w:rsid w:val="00121E19"/>
    <w:rsid w:val="00123813"/>
    <w:rsid w:val="00125A16"/>
    <w:rsid w:val="0013599A"/>
    <w:rsid w:val="001370A1"/>
    <w:rsid w:val="0014346A"/>
    <w:rsid w:val="00144DA5"/>
    <w:rsid w:val="0015286B"/>
    <w:rsid w:val="00155049"/>
    <w:rsid w:val="00156C79"/>
    <w:rsid w:val="001579FB"/>
    <w:rsid w:val="00162A82"/>
    <w:rsid w:val="00162B41"/>
    <w:rsid w:val="0017339B"/>
    <w:rsid w:val="001758A0"/>
    <w:rsid w:val="00175B5F"/>
    <w:rsid w:val="001766D8"/>
    <w:rsid w:val="00176C4F"/>
    <w:rsid w:val="00181C1A"/>
    <w:rsid w:val="00184C89"/>
    <w:rsid w:val="00186EC7"/>
    <w:rsid w:val="001927D3"/>
    <w:rsid w:val="00195F4F"/>
    <w:rsid w:val="001A1803"/>
    <w:rsid w:val="001A2887"/>
    <w:rsid w:val="001A773E"/>
    <w:rsid w:val="001B1F99"/>
    <w:rsid w:val="001B5B56"/>
    <w:rsid w:val="001C1A20"/>
    <w:rsid w:val="001C23B0"/>
    <w:rsid w:val="001C51EA"/>
    <w:rsid w:val="001C6FFE"/>
    <w:rsid w:val="001C753C"/>
    <w:rsid w:val="001D01DF"/>
    <w:rsid w:val="001D1F29"/>
    <w:rsid w:val="001D7FEE"/>
    <w:rsid w:val="001E1DA3"/>
    <w:rsid w:val="001E6EFE"/>
    <w:rsid w:val="001F05FB"/>
    <w:rsid w:val="001F15DB"/>
    <w:rsid w:val="00200FBD"/>
    <w:rsid w:val="00203C37"/>
    <w:rsid w:val="00204ABF"/>
    <w:rsid w:val="0021057A"/>
    <w:rsid w:val="002107B4"/>
    <w:rsid w:val="002118D3"/>
    <w:rsid w:val="00215040"/>
    <w:rsid w:val="00216B30"/>
    <w:rsid w:val="00223B84"/>
    <w:rsid w:val="00223C3C"/>
    <w:rsid w:val="00224A1C"/>
    <w:rsid w:val="00225B9F"/>
    <w:rsid w:val="0023625B"/>
    <w:rsid w:val="002364BA"/>
    <w:rsid w:val="00237E1D"/>
    <w:rsid w:val="00240BD8"/>
    <w:rsid w:val="00245564"/>
    <w:rsid w:val="00255880"/>
    <w:rsid w:val="002566E6"/>
    <w:rsid w:val="002602CD"/>
    <w:rsid w:val="0027281B"/>
    <w:rsid w:val="00273709"/>
    <w:rsid w:val="0027475B"/>
    <w:rsid w:val="00275756"/>
    <w:rsid w:val="0027626A"/>
    <w:rsid w:val="00283F35"/>
    <w:rsid w:val="0028515E"/>
    <w:rsid w:val="00286CAA"/>
    <w:rsid w:val="00287117"/>
    <w:rsid w:val="002901D9"/>
    <w:rsid w:val="00293160"/>
    <w:rsid w:val="002A1FA0"/>
    <w:rsid w:val="002A7387"/>
    <w:rsid w:val="002B00D2"/>
    <w:rsid w:val="002B6891"/>
    <w:rsid w:val="002C2A44"/>
    <w:rsid w:val="002C5C21"/>
    <w:rsid w:val="002D2AE9"/>
    <w:rsid w:val="002D30D0"/>
    <w:rsid w:val="002D4E14"/>
    <w:rsid w:val="002E04D3"/>
    <w:rsid w:val="002E67AA"/>
    <w:rsid w:val="002F00E5"/>
    <w:rsid w:val="002F210F"/>
    <w:rsid w:val="002F2970"/>
    <w:rsid w:val="002F2CD7"/>
    <w:rsid w:val="002F2D9E"/>
    <w:rsid w:val="003001F6"/>
    <w:rsid w:val="00304027"/>
    <w:rsid w:val="00304121"/>
    <w:rsid w:val="00307A5D"/>
    <w:rsid w:val="00314FCE"/>
    <w:rsid w:val="00316813"/>
    <w:rsid w:val="003230D0"/>
    <w:rsid w:val="00336485"/>
    <w:rsid w:val="003442FB"/>
    <w:rsid w:val="00355AE1"/>
    <w:rsid w:val="00363622"/>
    <w:rsid w:val="00364EAF"/>
    <w:rsid w:val="003659C5"/>
    <w:rsid w:val="003750A2"/>
    <w:rsid w:val="003750D1"/>
    <w:rsid w:val="003962AC"/>
    <w:rsid w:val="00396970"/>
    <w:rsid w:val="003A2086"/>
    <w:rsid w:val="003A24A7"/>
    <w:rsid w:val="003A336F"/>
    <w:rsid w:val="003B1EFE"/>
    <w:rsid w:val="003C06DA"/>
    <w:rsid w:val="003C0D34"/>
    <w:rsid w:val="003C0F84"/>
    <w:rsid w:val="003C40A7"/>
    <w:rsid w:val="003D04AB"/>
    <w:rsid w:val="003D5149"/>
    <w:rsid w:val="003D6E2E"/>
    <w:rsid w:val="003D7946"/>
    <w:rsid w:val="003E1816"/>
    <w:rsid w:val="003E202F"/>
    <w:rsid w:val="003E71A6"/>
    <w:rsid w:val="003F0BA2"/>
    <w:rsid w:val="003F39A2"/>
    <w:rsid w:val="00405161"/>
    <w:rsid w:val="004127FA"/>
    <w:rsid w:val="00417342"/>
    <w:rsid w:val="00425111"/>
    <w:rsid w:val="004278DB"/>
    <w:rsid w:val="0044101C"/>
    <w:rsid w:val="0044700E"/>
    <w:rsid w:val="004501D9"/>
    <w:rsid w:val="004520E9"/>
    <w:rsid w:val="0045453B"/>
    <w:rsid w:val="00454739"/>
    <w:rsid w:val="00455262"/>
    <w:rsid w:val="00457BE4"/>
    <w:rsid w:val="0046355C"/>
    <w:rsid w:val="00464FF2"/>
    <w:rsid w:val="00466AA8"/>
    <w:rsid w:val="0047188D"/>
    <w:rsid w:val="004723B2"/>
    <w:rsid w:val="004725D2"/>
    <w:rsid w:val="00472A6B"/>
    <w:rsid w:val="00475BF6"/>
    <w:rsid w:val="00475DDB"/>
    <w:rsid w:val="00494789"/>
    <w:rsid w:val="004A6239"/>
    <w:rsid w:val="004A6F44"/>
    <w:rsid w:val="004A73F7"/>
    <w:rsid w:val="004B06EA"/>
    <w:rsid w:val="004B0F0F"/>
    <w:rsid w:val="004B3CFD"/>
    <w:rsid w:val="004B7285"/>
    <w:rsid w:val="004C4895"/>
    <w:rsid w:val="004C7B8F"/>
    <w:rsid w:val="004D0F5F"/>
    <w:rsid w:val="004D491D"/>
    <w:rsid w:val="004D69FA"/>
    <w:rsid w:val="004D7EA0"/>
    <w:rsid w:val="004E0A25"/>
    <w:rsid w:val="004E1433"/>
    <w:rsid w:val="004E4480"/>
    <w:rsid w:val="004E4493"/>
    <w:rsid w:val="004E6CF5"/>
    <w:rsid w:val="004F0D93"/>
    <w:rsid w:val="004F1434"/>
    <w:rsid w:val="00502DEE"/>
    <w:rsid w:val="00503D36"/>
    <w:rsid w:val="00505F31"/>
    <w:rsid w:val="0051080C"/>
    <w:rsid w:val="005125E0"/>
    <w:rsid w:val="00515AD1"/>
    <w:rsid w:val="0051690F"/>
    <w:rsid w:val="00524FD5"/>
    <w:rsid w:val="00526601"/>
    <w:rsid w:val="00526D0F"/>
    <w:rsid w:val="00527012"/>
    <w:rsid w:val="00531159"/>
    <w:rsid w:val="0053286A"/>
    <w:rsid w:val="0053632C"/>
    <w:rsid w:val="0054062E"/>
    <w:rsid w:val="00540F53"/>
    <w:rsid w:val="00544B46"/>
    <w:rsid w:val="005510B8"/>
    <w:rsid w:val="005512A8"/>
    <w:rsid w:val="005528E2"/>
    <w:rsid w:val="00554D1C"/>
    <w:rsid w:val="00567FCC"/>
    <w:rsid w:val="005710EF"/>
    <w:rsid w:val="00573AEF"/>
    <w:rsid w:val="00575F43"/>
    <w:rsid w:val="005862DC"/>
    <w:rsid w:val="005879D5"/>
    <w:rsid w:val="00590D46"/>
    <w:rsid w:val="005967C3"/>
    <w:rsid w:val="00597710"/>
    <w:rsid w:val="00597D29"/>
    <w:rsid w:val="005A0D0D"/>
    <w:rsid w:val="005A284B"/>
    <w:rsid w:val="005A5ECD"/>
    <w:rsid w:val="005B23AA"/>
    <w:rsid w:val="005B4536"/>
    <w:rsid w:val="005B63D1"/>
    <w:rsid w:val="005C0110"/>
    <w:rsid w:val="005C21C5"/>
    <w:rsid w:val="005C2C84"/>
    <w:rsid w:val="005C2DAE"/>
    <w:rsid w:val="005D1EA7"/>
    <w:rsid w:val="005F06C1"/>
    <w:rsid w:val="005F1FF5"/>
    <w:rsid w:val="005F306E"/>
    <w:rsid w:val="005F601D"/>
    <w:rsid w:val="00600269"/>
    <w:rsid w:val="006236E1"/>
    <w:rsid w:val="006245BB"/>
    <w:rsid w:val="00627D87"/>
    <w:rsid w:val="00632661"/>
    <w:rsid w:val="006333DF"/>
    <w:rsid w:val="006345E0"/>
    <w:rsid w:val="00635DF9"/>
    <w:rsid w:val="00636E6E"/>
    <w:rsid w:val="006411D1"/>
    <w:rsid w:val="00642F90"/>
    <w:rsid w:val="00644EC6"/>
    <w:rsid w:val="00645058"/>
    <w:rsid w:val="00645D12"/>
    <w:rsid w:val="00650625"/>
    <w:rsid w:val="00652DD8"/>
    <w:rsid w:val="0065457D"/>
    <w:rsid w:val="00660193"/>
    <w:rsid w:val="00660AF9"/>
    <w:rsid w:val="00667F16"/>
    <w:rsid w:val="00675430"/>
    <w:rsid w:val="006776F7"/>
    <w:rsid w:val="00680B5A"/>
    <w:rsid w:val="00681972"/>
    <w:rsid w:val="00682BED"/>
    <w:rsid w:val="00684096"/>
    <w:rsid w:val="006903D5"/>
    <w:rsid w:val="0069367E"/>
    <w:rsid w:val="006961C2"/>
    <w:rsid w:val="006963DB"/>
    <w:rsid w:val="006A0398"/>
    <w:rsid w:val="006A3727"/>
    <w:rsid w:val="006B41CE"/>
    <w:rsid w:val="006B4F57"/>
    <w:rsid w:val="006B52B1"/>
    <w:rsid w:val="006B7546"/>
    <w:rsid w:val="006C405E"/>
    <w:rsid w:val="006C483C"/>
    <w:rsid w:val="006D0AF2"/>
    <w:rsid w:val="006D3C7C"/>
    <w:rsid w:val="006E547D"/>
    <w:rsid w:val="006E5836"/>
    <w:rsid w:val="006F463E"/>
    <w:rsid w:val="006F55D2"/>
    <w:rsid w:val="006F60A2"/>
    <w:rsid w:val="007003A0"/>
    <w:rsid w:val="00700AC5"/>
    <w:rsid w:val="00702CB9"/>
    <w:rsid w:val="0070575B"/>
    <w:rsid w:val="00711732"/>
    <w:rsid w:val="00713C1A"/>
    <w:rsid w:val="00713E74"/>
    <w:rsid w:val="00714CE6"/>
    <w:rsid w:val="00724EDA"/>
    <w:rsid w:val="00730C68"/>
    <w:rsid w:val="00734C2A"/>
    <w:rsid w:val="00737808"/>
    <w:rsid w:val="00742EC3"/>
    <w:rsid w:val="007441D8"/>
    <w:rsid w:val="007447CE"/>
    <w:rsid w:val="00746B22"/>
    <w:rsid w:val="00751573"/>
    <w:rsid w:val="0075261C"/>
    <w:rsid w:val="00757515"/>
    <w:rsid w:val="00765E72"/>
    <w:rsid w:val="0076799D"/>
    <w:rsid w:val="007704A0"/>
    <w:rsid w:val="007706B8"/>
    <w:rsid w:val="00771798"/>
    <w:rsid w:val="007720E7"/>
    <w:rsid w:val="00776C14"/>
    <w:rsid w:val="00782417"/>
    <w:rsid w:val="00785D48"/>
    <w:rsid w:val="007860AC"/>
    <w:rsid w:val="00786CAA"/>
    <w:rsid w:val="007920F1"/>
    <w:rsid w:val="00793FFF"/>
    <w:rsid w:val="0079702A"/>
    <w:rsid w:val="00797E8C"/>
    <w:rsid w:val="007A3180"/>
    <w:rsid w:val="007A42C4"/>
    <w:rsid w:val="007A5D3E"/>
    <w:rsid w:val="007B2B3F"/>
    <w:rsid w:val="007B5E8E"/>
    <w:rsid w:val="007B7603"/>
    <w:rsid w:val="007C1689"/>
    <w:rsid w:val="007C4452"/>
    <w:rsid w:val="007D2740"/>
    <w:rsid w:val="007E050A"/>
    <w:rsid w:val="007E552F"/>
    <w:rsid w:val="007F2A53"/>
    <w:rsid w:val="007F6720"/>
    <w:rsid w:val="007F6FA3"/>
    <w:rsid w:val="007F736F"/>
    <w:rsid w:val="0080329B"/>
    <w:rsid w:val="00803839"/>
    <w:rsid w:val="00815E80"/>
    <w:rsid w:val="00816088"/>
    <w:rsid w:val="008166AA"/>
    <w:rsid w:val="00821994"/>
    <w:rsid w:val="00822832"/>
    <w:rsid w:val="00823F81"/>
    <w:rsid w:val="00832E7E"/>
    <w:rsid w:val="00841B38"/>
    <w:rsid w:val="00845901"/>
    <w:rsid w:val="00847609"/>
    <w:rsid w:val="00850776"/>
    <w:rsid w:val="00851004"/>
    <w:rsid w:val="00853311"/>
    <w:rsid w:val="00853699"/>
    <w:rsid w:val="00856CA2"/>
    <w:rsid w:val="00857F2C"/>
    <w:rsid w:val="00873690"/>
    <w:rsid w:val="00874204"/>
    <w:rsid w:val="00877DE8"/>
    <w:rsid w:val="008817A9"/>
    <w:rsid w:val="00883E24"/>
    <w:rsid w:val="008841F2"/>
    <w:rsid w:val="00885D23"/>
    <w:rsid w:val="00890976"/>
    <w:rsid w:val="00891DCB"/>
    <w:rsid w:val="008948DC"/>
    <w:rsid w:val="008966EE"/>
    <w:rsid w:val="00897F6F"/>
    <w:rsid w:val="008A23C3"/>
    <w:rsid w:val="008A27E3"/>
    <w:rsid w:val="008A32DB"/>
    <w:rsid w:val="008A3E9D"/>
    <w:rsid w:val="008A6A2F"/>
    <w:rsid w:val="008A758B"/>
    <w:rsid w:val="008A7E00"/>
    <w:rsid w:val="008B29A4"/>
    <w:rsid w:val="008C18A4"/>
    <w:rsid w:val="008C7F06"/>
    <w:rsid w:val="008D3093"/>
    <w:rsid w:val="008D40B8"/>
    <w:rsid w:val="008D41BF"/>
    <w:rsid w:val="008E1055"/>
    <w:rsid w:val="008E7C29"/>
    <w:rsid w:val="008F340D"/>
    <w:rsid w:val="008F6F18"/>
    <w:rsid w:val="00902DDD"/>
    <w:rsid w:val="00914460"/>
    <w:rsid w:val="00915228"/>
    <w:rsid w:val="009154AA"/>
    <w:rsid w:val="00915F38"/>
    <w:rsid w:val="00916B9A"/>
    <w:rsid w:val="00920F67"/>
    <w:rsid w:val="0092221E"/>
    <w:rsid w:val="00923D0D"/>
    <w:rsid w:val="00924171"/>
    <w:rsid w:val="00925570"/>
    <w:rsid w:val="0093404E"/>
    <w:rsid w:val="009403E4"/>
    <w:rsid w:val="009406DA"/>
    <w:rsid w:val="00945534"/>
    <w:rsid w:val="009463C0"/>
    <w:rsid w:val="00946622"/>
    <w:rsid w:val="00950068"/>
    <w:rsid w:val="00950889"/>
    <w:rsid w:val="00951680"/>
    <w:rsid w:val="00953DE0"/>
    <w:rsid w:val="00967B80"/>
    <w:rsid w:val="00971B8F"/>
    <w:rsid w:val="00973942"/>
    <w:rsid w:val="00974014"/>
    <w:rsid w:val="00977F77"/>
    <w:rsid w:val="00981396"/>
    <w:rsid w:val="00982A5B"/>
    <w:rsid w:val="0099199A"/>
    <w:rsid w:val="00992E46"/>
    <w:rsid w:val="00994480"/>
    <w:rsid w:val="009969CD"/>
    <w:rsid w:val="00997B88"/>
    <w:rsid w:val="009A280C"/>
    <w:rsid w:val="009A51B9"/>
    <w:rsid w:val="009B1191"/>
    <w:rsid w:val="009B7F5E"/>
    <w:rsid w:val="009C378C"/>
    <w:rsid w:val="009C4E97"/>
    <w:rsid w:val="009C55B3"/>
    <w:rsid w:val="009D11D6"/>
    <w:rsid w:val="009D19E2"/>
    <w:rsid w:val="009F4C51"/>
    <w:rsid w:val="00A017BD"/>
    <w:rsid w:val="00A01EC7"/>
    <w:rsid w:val="00A0265B"/>
    <w:rsid w:val="00A1026C"/>
    <w:rsid w:val="00A15A91"/>
    <w:rsid w:val="00A21124"/>
    <w:rsid w:val="00A230FF"/>
    <w:rsid w:val="00A236B3"/>
    <w:rsid w:val="00A3053F"/>
    <w:rsid w:val="00A322AE"/>
    <w:rsid w:val="00A36393"/>
    <w:rsid w:val="00A365A8"/>
    <w:rsid w:val="00A41A5E"/>
    <w:rsid w:val="00A43C5E"/>
    <w:rsid w:val="00A46397"/>
    <w:rsid w:val="00A53F65"/>
    <w:rsid w:val="00A57324"/>
    <w:rsid w:val="00A607F1"/>
    <w:rsid w:val="00A62DF2"/>
    <w:rsid w:val="00A641B0"/>
    <w:rsid w:val="00A65E1D"/>
    <w:rsid w:val="00A70644"/>
    <w:rsid w:val="00A73F9A"/>
    <w:rsid w:val="00A7423B"/>
    <w:rsid w:val="00A76368"/>
    <w:rsid w:val="00A77B1F"/>
    <w:rsid w:val="00A810BD"/>
    <w:rsid w:val="00A81C59"/>
    <w:rsid w:val="00A867E6"/>
    <w:rsid w:val="00A8777E"/>
    <w:rsid w:val="00A90D4A"/>
    <w:rsid w:val="00A91D8D"/>
    <w:rsid w:val="00A93A37"/>
    <w:rsid w:val="00A96337"/>
    <w:rsid w:val="00AA0F29"/>
    <w:rsid w:val="00AA6D85"/>
    <w:rsid w:val="00AA70E9"/>
    <w:rsid w:val="00AA7C38"/>
    <w:rsid w:val="00AB2E0B"/>
    <w:rsid w:val="00AB5624"/>
    <w:rsid w:val="00AB7589"/>
    <w:rsid w:val="00AC07B7"/>
    <w:rsid w:val="00AC2D4B"/>
    <w:rsid w:val="00AC65A8"/>
    <w:rsid w:val="00AC786E"/>
    <w:rsid w:val="00AD0608"/>
    <w:rsid w:val="00AD0DF9"/>
    <w:rsid w:val="00AD5CFA"/>
    <w:rsid w:val="00AD7863"/>
    <w:rsid w:val="00AE11E8"/>
    <w:rsid w:val="00AE1C83"/>
    <w:rsid w:val="00AE2AEE"/>
    <w:rsid w:val="00AE2DFB"/>
    <w:rsid w:val="00AE32E4"/>
    <w:rsid w:val="00AE3BA6"/>
    <w:rsid w:val="00AE5328"/>
    <w:rsid w:val="00AE69AD"/>
    <w:rsid w:val="00AF3100"/>
    <w:rsid w:val="00AF555E"/>
    <w:rsid w:val="00AF614C"/>
    <w:rsid w:val="00B023F3"/>
    <w:rsid w:val="00B02B20"/>
    <w:rsid w:val="00B07993"/>
    <w:rsid w:val="00B13365"/>
    <w:rsid w:val="00B133A6"/>
    <w:rsid w:val="00B1469D"/>
    <w:rsid w:val="00B15D5D"/>
    <w:rsid w:val="00B206A0"/>
    <w:rsid w:val="00B20F30"/>
    <w:rsid w:val="00B23030"/>
    <w:rsid w:val="00B37AE1"/>
    <w:rsid w:val="00B41287"/>
    <w:rsid w:val="00B42421"/>
    <w:rsid w:val="00B47198"/>
    <w:rsid w:val="00B50753"/>
    <w:rsid w:val="00B50C37"/>
    <w:rsid w:val="00B5247A"/>
    <w:rsid w:val="00B627B9"/>
    <w:rsid w:val="00B62E54"/>
    <w:rsid w:val="00B667C9"/>
    <w:rsid w:val="00B70096"/>
    <w:rsid w:val="00B72C6C"/>
    <w:rsid w:val="00B72CB6"/>
    <w:rsid w:val="00B74150"/>
    <w:rsid w:val="00B80102"/>
    <w:rsid w:val="00B84BB3"/>
    <w:rsid w:val="00B87540"/>
    <w:rsid w:val="00B9107C"/>
    <w:rsid w:val="00B9422C"/>
    <w:rsid w:val="00BA16D1"/>
    <w:rsid w:val="00BA18F1"/>
    <w:rsid w:val="00BA2C2A"/>
    <w:rsid w:val="00BA5A9C"/>
    <w:rsid w:val="00BA7983"/>
    <w:rsid w:val="00BB0084"/>
    <w:rsid w:val="00BB73E7"/>
    <w:rsid w:val="00BB7FA2"/>
    <w:rsid w:val="00BC3DB2"/>
    <w:rsid w:val="00BC4C13"/>
    <w:rsid w:val="00BC6589"/>
    <w:rsid w:val="00BD3CB5"/>
    <w:rsid w:val="00BD3D75"/>
    <w:rsid w:val="00BD6E27"/>
    <w:rsid w:val="00BD7FA8"/>
    <w:rsid w:val="00BE3158"/>
    <w:rsid w:val="00BE462D"/>
    <w:rsid w:val="00BF0D78"/>
    <w:rsid w:val="00BF24DF"/>
    <w:rsid w:val="00BF427B"/>
    <w:rsid w:val="00BF676A"/>
    <w:rsid w:val="00C044D5"/>
    <w:rsid w:val="00C1572F"/>
    <w:rsid w:val="00C16484"/>
    <w:rsid w:val="00C16A87"/>
    <w:rsid w:val="00C271C8"/>
    <w:rsid w:val="00C40407"/>
    <w:rsid w:val="00C41AD4"/>
    <w:rsid w:val="00C43A63"/>
    <w:rsid w:val="00C43AC0"/>
    <w:rsid w:val="00C46F67"/>
    <w:rsid w:val="00C47743"/>
    <w:rsid w:val="00C47D2E"/>
    <w:rsid w:val="00C50D9A"/>
    <w:rsid w:val="00C53B74"/>
    <w:rsid w:val="00C55382"/>
    <w:rsid w:val="00C56D1B"/>
    <w:rsid w:val="00C57C29"/>
    <w:rsid w:val="00C60EEE"/>
    <w:rsid w:val="00C636D7"/>
    <w:rsid w:val="00C717D7"/>
    <w:rsid w:val="00C74B51"/>
    <w:rsid w:val="00C8158F"/>
    <w:rsid w:val="00C81CE8"/>
    <w:rsid w:val="00C842E5"/>
    <w:rsid w:val="00C84E63"/>
    <w:rsid w:val="00C86D77"/>
    <w:rsid w:val="00C90088"/>
    <w:rsid w:val="00C91BCC"/>
    <w:rsid w:val="00C95D11"/>
    <w:rsid w:val="00C95F0C"/>
    <w:rsid w:val="00C96E2B"/>
    <w:rsid w:val="00CA0D05"/>
    <w:rsid w:val="00CA23B6"/>
    <w:rsid w:val="00CA7BA1"/>
    <w:rsid w:val="00CB1435"/>
    <w:rsid w:val="00CB73F6"/>
    <w:rsid w:val="00CC7A48"/>
    <w:rsid w:val="00CD395B"/>
    <w:rsid w:val="00CD657E"/>
    <w:rsid w:val="00CD6F82"/>
    <w:rsid w:val="00CE1B34"/>
    <w:rsid w:val="00CE447F"/>
    <w:rsid w:val="00CE6C1D"/>
    <w:rsid w:val="00CF001C"/>
    <w:rsid w:val="00CF0DF0"/>
    <w:rsid w:val="00CF116E"/>
    <w:rsid w:val="00CF3BA0"/>
    <w:rsid w:val="00CF66FD"/>
    <w:rsid w:val="00CF6B8E"/>
    <w:rsid w:val="00D0014D"/>
    <w:rsid w:val="00D02189"/>
    <w:rsid w:val="00D03AA5"/>
    <w:rsid w:val="00D07848"/>
    <w:rsid w:val="00D14108"/>
    <w:rsid w:val="00D175CF"/>
    <w:rsid w:val="00D1766D"/>
    <w:rsid w:val="00D222EA"/>
    <w:rsid w:val="00D34EB5"/>
    <w:rsid w:val="00D35E78"/>
    <w:rsid w:val="00D41436"/>
    <w:rsid w:val="00D4143A"/>
    <w:rsid w:val="00D44647"/>
    <w:rsid w:val="00D505DC"/>
    <w:rsid w:val="00D50900"/>
    <w:rsid w:val="00D50BE3"/>
    <w:rsid w:val="00D513B8"/>
    <w:rsid w:val="00D52149"/>
    <w:rsid w:val="00D67BF7"/>
    <w:rsid w:val="00D705E0"/>
    <w:rsid w:val="00D72C72"/>
    <w:rsid w:val="00D7374B"/>
    <w:rsid w:val="00D81AF7"/>
    <w:rsid w:val="00D82A8E"/>
    <w:rsid w:val="00D867B4"/>
    <w:rsid w:val="00D90472"/>
    <w:rsid w:val="00D913B1"/>
    <w:rsid w:val="00DA1950"/>
    <w:rsid w:val="00DB011F"/>
    <w:rsid w:val="00DB1B21"/>
    <w:rsid w:val="00DB4418"/>
    <w:rsid w:val="00DB5274"/>
    <w:rsid w:val="00DB61C0"/>
    <w:rsid w:val="00DC09B5"/>
    <w:rsid w:val="00DD038E"/>
    <w:rsid w:val="00DD3583"/>
    <w:rsid w:val="00DD690D"/>
    <w:rsid w:val="00DF5679"/>
    <w:rsid w:val="00E0568A"/>
    <w:rsid w:val="00E06E9A"/>
    <w:rsid w:val="00E07A42"/>
    <w:rsid w:val="00E12C96"/>
    <w:rsid w:val="00E1369E"/>
    <w:rsid w:val="00E14AAC"/>
    <w:rsid w:val="00E25031"/>
    <w:rsid w:val="00E25904"/>
    <w:rsid w:val="00E3294F"/>
    <w:rsid w:val="00E352E8"/>
    <w:rsid w:val="00E401D6"/>
    <w:rsid w:val="00E42081"/>
    <w:rsid w:val="00E51C0C"/>
    <w:rsid w:val="00E557BA"/>
    <w:rsid w:val="00E564BC"/>
    <w:rsid w:val="00E62D32"/>
    <w:rsid w:val="00E650F4"/>
    <w:rsid w:val="00E66973"/>
    <w:rsid w:val="00E77E49"/>
    <w:rsid w:val="00E845D2"/>
    <w:rsid w:val="00E8778C"/>
    <w:rsid w:val="00E879C9"/>
    <w:rsid w:val="00E9036E"/>
    <w:rsid w:val="00E9748C"/>
    <w:rsid w:val="00EA0E20"/>
    <w:rsid w:val="00EA2117"/>
    <w:rsid w:val="00EA2444"/>
    <w:rsid w:val="00EA314E"/>
    <w:rsid w:val="00EA3B28"/>
    <w:rsid w:val="00EA59B0"/>
    <w:rsid w:val="00EB027F"/>
    <w:rsid w:val="00EB4C97"/>
    <w:rsid w:val="00EB6195"/>
    <w:rsid w:val="00EC12FB"/>
    <w:rsid w:val="00EC15DA"/>
    <w:rsid w:val="00EC4020"/>
    <w:rsid w:val="00ED0A61"/>
    <w:rsid w:val="00ED1221"/>
    <w:rsid w:val="00ED1482"/>
    <w:rsid w:val="00ED333A"/>
    <w:rsid w:val="00ED656B"/>
    <w:rsid w:val="00ED6BF7"/>
    <w:rsid w:val="00ED70AD"/>
    <w:rsid w:val="00EE36F1"/>
    <w:rsid w:val="00EE4D9A"/>
    <w:rsid w:val="00EE5FBA"/>
    <w:rsid w:val="00EE6712"/>
    <w:rsid w:val="00EE6D6B"/>
    <w:rsid w:val="00EE7516"/>
    <w:rsid w:val="00EF40B7"/>
    <w:rsid w:val="00EF4C38"/>
    <w:rsid w:val="00EF7927"/>
    <w:rsid w:val="00EF79CC"/>
    <w:rsid w:val="00EF79D9"/>
    <w:rsid w:val="00F021E6"/>
    <w:rsid w:val="00F03797"/>
    <w:rsid w:val="00F07125"/>
    <w:rsid w:val="00F07273"/>
    <w:rsid w:val="00F07ED2"/>
    <w:rsid w:val="00F113F7"/>
    <w:rsid w:val="00F14150"/>
    <w:rsid w:val="00F160E3"/>
    <w:rsid w:val="00F20963"/>
    <w:rsid w:val="00F22631"/>
    <w:rsid w:val="00F25511"/>
    <w:rsid w:val="00F25BF6"/>
    <w:rsid w:val="00F32F3C"/>
    <w:rsid w:val="00F35E32"/>
    <w:rsid w:val="00F37E95"/>
    <w:rsid w:val="00F532EE"/>
    <w:rsid w:val="00F5526F"/>
    <w:rsid w:val="00F55FE7"/>
    <w:rsid w:val="00F5617E"/>
    <w:rsid w:val="00F56808"/>
    <w:rsid w:val="00F62AC2"/>
    <w:rsid w:val="00F64B3E"/>
    <w:rsid w:val="00F72A0E"/>
    <w:rsid w:val="00F77400"/>
    <w:rsid w:val="00F85001"/>
    <w:rsid w:val="00F85AED"/>
    <w:rsid w:val="00F8607E"/>
    <w:rsid w:val="00F86A16"/>
    <w:rsid w:val="00F932FF"/>
    <w:rsid w:val="00F936C4"/>
    <w:rsid w:val="00F93E3C"/>
    <w:rsid w:val="00F95038"/>
    <w:rsid w:val="00FA0B2E"/>
    <w:rsid w:val="00FA3153"/>
    <w:rsid w:val="00FA7BCD"/>
    <w:rsid w:val="00FC50AE"/>
    <w:rsid w:val="00FD1684"/>
    <w:rsid w:val="00FD5AA8"/>
    <w:rsid w:val="00FD6C12"/>
    <w:rsid w:val="00FD703E"/>
    <w:rsid w:val="00FE14A3"/>
    <w:rsid w:val="00FE2BDF"/>
    <w:rsid w:val="00FE4FF9"/>
    <w:rsid w:val="00FE596A"/>
    <w:rsid w:val="00FF0A84"/>
    <w:rsid w:val="00FF38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F8424C-B79A-4C97-8FEF-6AF7329A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398"/>
    <w:rPr>
      <w:rFonts w:eastAsia="Times New Roman"/>
      <w:noProof/>
      <w:sz w:val="24"/>
      <w:szCs w:val="24"/>
      <w:lang w:eastAsia="en-US"/>
    </w:rPr>
  </w:style>
  <w:style w:type="paragraph" w:styleId="Heading4">
    <w:name w:val="heading 4"/>
    <w:basedOn w:val="Normal"/>
    <w:next w:val="Normal"/>
    <w:link w:val="Heading4Char"/>
    <w:uiPriority w:val="99"/>
    <w:qFormat/>
    <w:rsid w:val="006A0398"/>
    <w:pPr>
      <w:keepNext/>
      <w:spacing w:before="240" w:after="60"/>
      <w:outlineLvl w:val="3"/>
    </w:pPr>
    <w:rPr>
      <w:rFonts w:ascii="Calibri" w:eastAsia="Calibri" w:hAnsi="Calibri"/>
      <w:b/>
      <w:bCs/>
      <w:noProof w:val="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semiHidden/>
    <w:locked/>
    <w:rsid w:val="006A0398"/>
    <w:rPr>
      <w:rFonts w:ascii="Calibri" w:hAnsi="Calibri" w:cs="Calibri"/>
      <w:b/>
      <w:bCs/>
      <w:sz w:val="28"/>
      <w:szCs w:val="28"/>
    </w:rPr>
  </w:style>
  <w:style w:type="paragraph" w:styleId="Header">
    <w:name w:val="header"/>
    <w:basedOn w:val="Normal"/>
    <w:link w:val="HeaderChar"/>
    <w:uiPriority w:val="99"/>
    <w:rsid w:val="00237E1D"/>
    <w:pPr>
      <w:tabs>
        <w:tab w:val="center" w:pos="4680"/>
        <w:tab w:val="right" w:pos="9360"/>
      </w:tabs>
    </w:pPr>
    <w:rPr>
      <w:lang w:eastAsia="x-none"/>
    </w:rPr>
  </w:style>
  <w:style w:type="character" w:customStyle="1" w:styleId="HeaderChar">
    <w:name w:val="Header Char"/>
    <w:link w:val="Header"/>
    <w:uiPriority w:val="99"/>
    <w:locked/>
    <w:rsid w:val="00237E1D"/>
    <w:rPr>
      <w:rFonts w:eastAsia="Times New Roman"/>
      <w:noProof/>
      <w:sz w:val="24"/>
      <w:szCs w:val="24"/>
      <w:lang w:val="vi-VN"/>
    </w:rPr>
  </w:style>
  <w:style w:type="paragraph" w:styleId="Footer">
    <w:name w:val="footer"/>
    <w:basedOn w:val="Normal"/>
    <w:link w:val="FooterChar"/>
    <w:uiPriority w:val="99"/>
    <w:rsid w:val="00237E1D"/>
    <w:pPr>
      <w:tabs>
        <w:tab w:val="center" w:pos="4680"/>
        <w:tab w:val="right" w:pos="9360"/>
      </w:tabs>
    </w:pPr>
    <w:rPr>
      <w:lang w:eastAsia="x-none"/>
    </w:rPr>
  </w:style>
  <w:style w:type="character" w:customStyle="1" w:styleId="FooterChar">
    <w:name w:val="Footer Char"/>
    <w:link w:val="Footer"/>
    <w:uiPriority w:val="99"/>
    <w:locked/>
    <w:rsid w:val="00237E1D"/>
    <w:rPr>
      <w:rFonts w:eastAsia="Times New Roman"/>
      <w:noProof/>
      <w:sz w:val="24"/>
      <w:szCs w:val="24"/>
      <w:lang w:val="vi-VN"/>
    </w:rPr>
  </w:style>
  <w:style w:type="paragraph" w:customStyle="1" w:styleId="ListParagraph1">
    <w:name w:val="List Paragraph1"/>
    <w:basedOn w:val="Normal"/>
    <w:uiPriority w:val="99"/>
    <w:qFormat/>
    <w:rsid w:val="00B72CB6"/>
    <w:pPr>
      <w:ind w:left="720"/>
    </w:pPr>
  </w:style>
  <w:style w:type="paragraph" w:styleId="NormalWeb">
    <w:name w:val="Normal (Web)"/>
    <w:basedOn w:val="Normal"/>
    <w:link w:val="NormalWebChar"/>
    <w:rsid w:val="00E62D32"/>
    <w:pPr>
      <w:spacing w:before="100" w:beforeAutospacing="1" w:after="100" w:afterAutospacing="1"/>
    </w:pPr>
    <w:rPr>
      <w:rFonts w:eastAsia="Calibri"/>
      <w:noProof w:val="0"/>
      <w:lang w:val="en-US"/>
    </w:rPr>
  </w:style>
  <w:style w:type="character" w:styleId="Hyperlink">
    <w:name w:val="Hyperlink"/>
    <w:uiPriority w:val="99"/>
    <w:semiHidden/>
    <w:unhideWhenUsed/>
    <w:rsid w:val="008F6F18"/>
    <w:rPr>
      <w:color w:val="0000FF"/>
      <w:u w:val="single"/>
    </w:rPr>
  </w:style>
  <w:style w:type="paragraph" w:customStyle="1" w:styleId="CharChar2">
    <w:name w:val="Char Char2"/>
    <w:basedOn w:val="Normal"/>
    <w:semiHidden/>
    <w:rsid w:val="00D35E78"/>
    <w:pPr>
      <w:spacing w:after="160" w:line="240" w:lineRule="exact"/>
    </w:pPr>
    <w:rPr>
      <w:rFonts w:ascii="Arial" w:hAnsi="Arial"/>
      <w:noProof w:val="0"/>
      <w:sz w:val="22"/>
      <w:szCs w:val="22"/>
      <w:lang w:val="en-US"/>
    </w:rPr>
  </w:style>
  <w:style w:type="table" w:styleId="TableGrid">
    <w:name w:val="Table Grid"/>
    <w:basedOn w:val="TableNormal"/>
    <w:locked/>
    <w:rsid w:val="00BF0D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locked/>
    <w:rsid w:val="00364EAF"/>
    <w:rPr>
      <w:rFonts w:eastAsia="Calibri"/>
      <w:sz w:val="24"/>
      <w:szCs w:val="24"/>
      <w:lang w:val="en-US" w:eastAsia="en-US" w:bidi="ar-SA"/>
    </w:rPr>
  </w:style>
  <w:style w:type="character" w:customStyle="1" w:styleId="Bodytext5">
    <w:name w:val="Body text (5)_"/>
    <w:link w:val="Bodytext50"/>
    <w:locked/>
    <w:rsid w:val="00D913B1"/>
    <w:rPr>
      <w:b/>
      <w:bCs/>
      <w:szCs w:val="28"/>
      <w:shd w:val="clear" w:color="auto" w:fill="FFFFFF"/>
      <w:lang w:bidi="ar-SA"/>
    </w:rPr>
  </w:style>
  <w:style w:type="paragraph" w:customStyle="1" w:styleId="Bodytext50">
    <w:name w:val="Body text (5)"/>
    <w:basedOn w:val="Normal"/>
    <w:link w:val="Bodytext5"/>
    <w:rsid w:val="00D913B1"/>
    <w:pPr>
      <w:widowControl w:val="0"/>
      <w:shd w:val="clear" w:color="auto" w:fill="FFFFFF"/>
      <w:spacing w:line="317" w:lineRule="exact"/>
      <w:ind w:hanging="1280"/>
      <w:jc w:val="right"/>
    </w:pPr>
    <w:rPr>
      <w:rFonts w:eastAsia="Calibri"/>
      <w:b/>
      <w:bCs/>
      <w:noProof w:val="0"/>
      <w:sz w:val="20"/>
      <w:szCs w:val="28"/>
      <w:shd w:val="clear" w:color="auto" w:fill="FFFFFF"/>
      <w:lang w:val="x-none" w:eastAsia="x-none"/>
    </w:rPr>
  </w:style>
  <w:style w:type="paragraph" w:styleId="BalloonText">
    <w:name w:val="Balloon Text"/>
    <w:basedOn w:val="Normal"/>
    <w:link w:val="BalloonTextChar"/>
    <w:uiPriority w:val="99"/>
    <w:semiHidden/>
    <w:unhideWhenUsed/>
    <w:rsid w:val="00675430"/>
    <w:rPr>
      <w:rFonts w:ascii="Segoe UI" w:hAnsi="Segoe UI" w:cs="Segoe UI"/>
      <w:sz w:val="18"/>
      <w:szCs w:val="18"/>
    </w:rPr>
  </w:style>
  <w:style w:type="character" w:customStyle="1" w:styleId="BalloonTextChar">
    <w:name w:val="Balloon Text Char"/>
    <w:link w:val="BalloonText"/>
    <w:uiPriority w:val="99"/>
    <w:semiHidden/>
    <w:rsid w:val="00675430"/>
    <w:rPr>
      <w:rFonts w:ascii="Segoe UI" w:eastAsia="Times New Roman" w:hAnsi="Segoe UI" w:cs="Segoe UI"/>
      <w:noProof/>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868738">
      <w:bodyDiv w:val="1"/>
      <w:marLeft w:val="0"/>
      <w:marRight w:val="0"/>
      <w:marTop w:val="0"/>
      <w:marBottom w:val="0"/>
      <w:divBdr>
        <w:top w:val="none" w:sz="0" w:space="0" w:color="auto"/>
        <w:left w:val="none" w:sz="0" w:space="0" w:color="auto"/>
        <w:bottom w:val="none" w:sz="0" w:space="0" w:color="auto"/>
        <w:right w:val="none" w:sz="0" w:space="0" w:color="auto"/>
      </w:divBdr>
    </w:div>
    <w:div w:id="765224183">
      <w:marLeft w:val="0"/>
      <w:marRight w:val="0"/>
      <w:marTop w:val="0"/>
      <w:marBottom w:val="0"/>
      <w:divBdr>
        <w:top w:val="none" w:sz="0" w:space="0" w:color="auto"/>
        <w:left w:val="none" w:sz="0" w:space="0" w:color="auto"/>
        <w:bottom w:val="none" w:sz="0" w:space="0" w:color="auto"/>
        <w:right w:val="none" w:sz="0" w:space="0" w:color="auto"/>
      </w:divBdr>
    </w:div>
    <w:div w:id="987054714">
      <w:bodyDiv w:val="1"/>
      <w:marLeft w:val="0"/>
      <w:marRight w:val="0"/>
      <w:marTop w:val="0"/>
      <w:marBottom w:val="0"/>
      <w:divBdr>
        <w:top w:val="none" w:sz="0" w:space="0" w:color="auto"/>
        <w:left w:val="none" w:sz="0" w:space="0" w:color="auto"/>
        <w:bottom w:val="none" w:sz="0" w:space="0" w:color="auto"/>
        <w:right w:val="none" w:sz="0" w:space="0" w:color="auto"/>
      </w:divBdr>
    </w:div>
    <w:div w:id="1081678154">
      <w:bodyDiv w:val="1"/>
      <w:marLeft w:val="0"/>
      <w:marRight w:val="0"/>
      <w:marTop w:val="0"/>
      <w:marBottom w:val="0"/>
      <w:divBdr>
        <w:top w:val="none" w:sz="0" w:space="0" w:color="auto"/>
        <w:left w:val="none" w:sz="0" w:space="0" w:color="auto"/>
        <w:bottom w:val="none" w:sz="0" w:space="0" w:color="auto"/>
        <w:right w:val="none" w:sz="0" w:space="0" w:color="auto"/>
      </w:divBdr>
    </w:div>
    <w:div w:id="1129737701">
      <w:bodyDiv w:val="1"/>
      <w:marLeft w:val="0"/>
      <w:marRight w:val="0"/>
      <w:marTop w:val="0"/>
      <w:marBottom w:val="0"/>
      <w:divBdr>
        <w:top w:val="none" w:sz="0" w:space="0" w:color="auto"/>
        <w:left w:val="none" w:sz="0" w:space="0" w:color="auto"/>
        <w:bottom w:val="none" w:sz="0" w:space="0" w:color="auto"/>
        <w:right w:val="none" w:sz="0" w:space="0" w:color="auto"/>
      </w:divBdr>
    </w:div>
    <w:div w:id="1283220690">
      <w:bodyDiv w:val="1"/>
      <w:marLeft w:val="0"/>
      <w:marRight w:val="0"/>
      <w:marTop w:val="0"/>
      <w:marBottom w:val="0"/>
      <w:divBdr>
        <w:top w:val="none" w:sz="0" w:space="0" w:color="auto"/>
        <w:left w:val="none" w:sz="0" w:space="0" w:color="auto"/>
        <w:bottom w:val="none" w:sz="0" w:space="0" w:color="auto"/>
        <w:right w:val="none" w:sz="0" w:space="0" w:color="auto"/>
      </w:divBdr>
    </w:div>
    <w:div w:id="1459253935">
      <w:bodyDiv w:val="1"/>
      <w:marLeft w:val="0"/>
      <w:marRight w:val="0"/>
      <w:marTop w:val="0"/>
      <w:marBottom w:val="0"/>
      <w:divBdr>
        <w:top w:val="none" w:sz="0" w:space="0" w:color="auto"/>
        <w:left w:val="none" w:sz="0" w:space="0" w:color="auto"/>
        <w:bottom w:val="none" w:sz="0" w:space="0" w:color="auto"/>
        <w:right w:val="none" w:sz="0" w:space="0" w:color="auto"/>
      </w:divBdr>
    </w:div>
    <w:div w:id="1776975113">
      <w:bodyDiv w:val="1"/>
      <w:marLeft w:val="0"/>
      <w:marRight w:val="0"/>
      <w:marTop w:val="0"/>
      <w:marBottom w:val="0"/>
      <w:divBdr>
        <w:top w:val="none" w:sz="0" w:space="0" w:color="auto"/>
        <w:left w:val="none" w:sz="0" w:space="0" w:color="auto"/>
        <w:bottom w:val="none" w:sz="0" w:space="0" w:color="auto"/>
        <w:right w:val="none" w:sz="0" w:space="0" w:color="auto"/>
      </w:divBdr>
    </w:div>
    <w:div w:id="209775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huvienphapluat.vn/van-ban/tai-chinh-nha-nuoc/nghi-dinh-163-2016-nd-cp-huong-dan-luat-ngan-sach-nha-nuoc-335331.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54FAA-E54A-4953-8CA5-792314A87333}"/>
</file>

<file path=customXml/itemProps2.xml><?xml version="1.0" encoding="utf-8"?>
<ds:datastoreItem xmlns:ds="http://schemas.openxmlformats.org/officeDocument/2006/customXml" ds:itemID="{ED242510-390E-4137-B96F-198272F1B348}"/>
</file>

<file path=customXml/itemProps3.xml><?xml version="1.0" encoding="utf-8"?>
<ds:datastoreItem xmlns:ds="http://schemas.openxmlformats.org/officeDocument/2006/customXml" ds:itemID="{BD1BA18B-555C-4110-9D85-1CB654D6D80F}"/>
</file>

<file path=docProps/app.xml><?xml version="1.0" encoding="utf-8"?>
<Properties xmlns="http://schemas.openxmlformats.org/officeDocument/2006/extended-properties" xmlns:vt="http://schemas.openxmlformats.org/officeDocument/2006/docPropsVTypes">
  <Template>Normal</Template>
  <TotalTime>7</TotalTime>
  <Pages>5</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HỘI ĐỒNG NHÂN DÂN      CỘNG HÒA XÃ HỘI CHỦ NGHĨA VIỆT NAM</vt:lpstr>
    </vt:vector>
  </TitlesOfParts>
  <Company>CtrlSoft</Company>
  <LinksUpToDate>false</LinksUpToDate>
  <CharactersWithSpaces>8369</CharactersWithSpaces>
  <SharedDoc>false</SharedDoc>
  <HLinks>
    <vt:vector size="6" baseType="variant">
      <vt:variant>
        <vt:i4>4587599</vt:i4>
      </vt:variant>
      <vt:variant>
        <vt:i4>0</vt:i4>
      </vt:variant>
      <vt:variant>
        <vt:i4>0</vt:i4>
      </vt:variant>
      <vt:variant>
        <vt:i4>5</vt:i4>
      </vt:variant>
      <vt:variant>
        <vt:lpwstr>https://thuvienphapluat.vn/van-ban/tai-chinh-nha-nuoc/nghi-dinh-163-2016-nd-cp-huong-dan-luat-ngan-sach-nha-nuoc-335331.aspx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HÒA XÃ HỘI CHỦ NGHĨA VIỆT NAM</dc:title>
  <dc:creator>ADMIN</dc:creator>
  <cp:lastModifiedBy>Admin</cp:lastModifiedBy>
  <cp:revision>13</cp:revision>
  <cp:lastPrinted>2023-12-14T01:21:00Z</cp:lastPrinted>
  <dcterms:created xsi:type="dcterms:W3CDTF">2023-12-13T01:23:00Z</dcterms:created>
  <dcterms:modified xsi:type="dcterms:W3CDTF">2023-12-19T03:07:00Z</dcterms:modified>
</cp:coreProperties>
</file>